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E11971" w:rsidRDefault="00414747">
      <w:pPr>
        <w:pStyle w:val="PURTOCHeader"/>
        <w:rPr>
          <w:lang w:val="pt-BR"/>
        </w:rPr>
      </w:pPr>
      <w:bookmarkStart w:id="0" w:name="_GoBack"/>
      <w:bookmarkEnd w:id="0"/>
    </w:p>
    <w:p w:rsidR="0082133B" w:rsidRPr="00E11971" w:rsidRDefault="00ED4593">
      <w:pPr>
        <w:pStyle w:val="PURTOCHeader"/>
        <w:rPr>
          <w:lang w:val="pt-BR"/>
        </w:rPr>
      </w:pPr>
      <w:r w:rsidRPr="00E11971">
        <w:rPr>
          <w:noProof/>
        </w:rPr>
        <w:drawing>
          <wp:anchor distT="0" distB="0" distL="114300" distR="114300" simplePos="0" relativeHeight="251658240" behindDoc="0" locked="0" layoutInCell="1" allowOverlap="1" wp14:anchorId="19478D54" wp14:editId="69059D1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11971" w:rsidRDefault="00ED4593">
      <w:pPr>
        <w:rPr>
          <w:lang w:val="pt-BR"/>
        </w:rPr>
      </w:pPr>
      <w:r w:rsidRPr="00E11971">
        <w:rPr>
          <w:lang w:val="pt-BR"/>
        </w:rPr>
        <w:t xml:space="preserve"> </w:t>
      </w:r>
    </w:p>
    <w:p w:rsidR="0082133B" w:rsidRPr="00E11971" w:rsidRDefault="00ED4593">
      <w:pPr>
        <w:pStyle w:val="PURTOCHeader1"/>
        <w:rPr>
          <w:lang w:val="pt-BR"/>
        </w:rPr>
      </w:pPr>
      <w:r w:rsidRPr="00E11971">
        <w:rPr>
          <w:lang w:val="pt-BR"/>
        </w:rPr>
        <w:t>Licenciamento por Volume da Microsoft</w:t>
      </w:r>
    </w:p>
    <w:p w:rsidR="0082133B" w:rsidRPr="00E11971" w:rsidRDefault="00EB2C71">
      <w:pPr>
        <w:pStyle w:val="PURTitlePage"/>
        <w:rPr>
          <w:lang w:val="pt-BR"/>
        </w:rPr>
      </w:pPr>
      <w:r w:rsidRPr="00E11971">
        <w:rPr>
          <w:lang w:val="pt-BR"/>
        </w:rPr>
        <w:t>Direitos de Uso dos Serviços</w:t>
      </w:r>
      <w:r w:rsidR="00AF044A">
        <w:rPr>
          <w:lang w:val="pt-BR"/>
        </w:rPr>
        <w:t> </w:t>
      </w:r>
      <w:r w:rsidRPr="00E11971">
        <w:rPr>
          <w:lang w:val="pt-BR"/>
        </w:rPr>
        <w:t>Online</w:t>
      </w:r>
    </w:p>
    <w:p w:rsidR="0082133B" w:rsidRPr="00E11971" w:rsidRDefault="0082133B">
      <w:pPr>
        <w:rPr>
          <w:lang w:val="pt-BR"/>
        </w:rPr>
      </w:pPr>
    </w:p>
    <w:p w:rsidR="0082133B" w:rsidRPr="00E11971" w:rsidRDefault="00ED4593">
      <w:pPr>
        <w:rPr>
          <w:lang w:val="pt-BR"/>
        </w:rPr>
      </w:pPr>
      <w:r w:rsidRPr="00E11971">
        <w:rPr>
          <w:lang w:val="pt-BR"/>
        </w:rPr>
        <w:t>Português do Brasil | Agosto de 2012</w:t>
      </w:r>
      <w:r w:rsidR="004E732C">
        <w:rPr>
          <w:noProof/>
        </w:rPr>
        <w:drawing>
          <wp:anchor distT="0" distB="0" distL="114300" distR="114300" simplePos="0" relativeHeight="251660289" behindDoc="0" locked="1" layoutInCell="1" allowOverlap="1" wp14:anchorId="1411D7C3" wp14:editId="0B8F07B2">
            <wp:simplePos x="0" y="0"/>
            <wp:positionH relativeFrom="column">
              <wp:posOffset>-457200</wp:posOffset>
            </wp:positionH>
            <wp:positionV relativeFrom="paragraph">
              <wp:posOffset>3435350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E11971" w:rsidRDefault="00ED4593">
      <w:pPr>
        <w:rPr>
          <w:lang w:val="pt-BR"/>
        </w:rPr>
      </w:pPr>
      <w:r w:rsidRPr="00E11971">
        <w:rPr>
          <w:lang w:val="pt-BR"/>
        </w:rPr>
        <w:t xml:space="preserve"> </w:t>
      </w:r>
    </w:p>
    <w:p w:rsidR="0082133B" w:rsidRPr="00E11971" w:rsidRDefault="00ED4593">
      <w:pPr>
        <w:pStyle w:val="PURTOCHeader"/>
        <w:rPr>
          <w:lang w:val="pt-BR"/>
        </w:rPr>
      </w:pPr>
      <w:r w:rsidRPr="00E11971">
        <w:rPr>
          <w:noProof/>
        </w:rPr>
        <w:drawing>
          <wp:anchor distT="0" distB="0" distL="114300" distR="114300" simplePos="0" relativeHeight="251658241" behindDoc="0" locked="1" layoutInCell="1" allowOverlap="1" wp14:anchorId="17676EF1" wp14:editId="7617DE40">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E11971" w:rsidRDefault="00ED4593">
      <w:pPr>
        <w:pStyle w:val="PURSectionHeading"/>
        <w:pageBreakBefore/>
        <w:rPr>
          <w:lang w:val="pt-BR"/>
        </w:rPr>
      </w:pPr>
      <w:bookmarkStart w:id="1" w:name="_Sec4"/>
      <w:r w:rsidRPr="00E11971">
        <w:rPr>
          <w:lang w:val="pt-BR"/>
        </w:rPr>
        <w:lastRenderedPageBreak/>
        <w:t>Índice</w:t>
      </w:r>
    </w:p>
    <w:p w:rsidR="0082133B" w:rsidRPr="00E11971" w:rsidRDefault="0082133B">
      <w:pPr>
        <w:pStyle w:val="PURBody-Indented"/>
        <w:rPr>
          <w:lang w:val="pt-BR"/>
        </w:rPr>
      </w:pPr>
    </w:p>
    <w:p w:rsidR="0082133B" w:rsidRPr="00E11971" w:rsidRDefault="0082133B">
      <w:pPr>
        <w:rPr>
          <w:lang w:val="pt-BR"/>
        </w:rPr>
        <w:sectPr w:rsidR="0082133B" w:rsidRPr="00E11971" w:rsidSect="00E11971">
          <w:type w:val="continuous"/>
          <w:pgSz w:w="12240" w:h="15840" w:code="1"/>
          <w:pgMar w:top="1166" w:right="720" w:bottom="720" w:left="720" w:header="432" w:footer="288" w:gutter="0"/>
          <w:cols w:space="360"/>
        </w:sectPr>
      </w:pPr>
    </w:p>
    <w:p w:rsidR="00F22294" w:rsidRDefault="00391D7D">
      <w:pPr>
        <w:pStyle w:val="TOC1"/>
        <w:tabs>
          <w:tab w:val="right" w:leader="dot" w:pos="5210"/>
        </w:tabs>
        <w:rPr>
          <w:rFonts w:asciiTheme="minorHAnsi" w:eastAsiaTheme="minorEastAsia" w:hAnsiTheme="minorHAnsi"/>
          <w:b w:val="0"/>
          <w:caps w:val="0"/>
          <w:noProof/>
          <w:color w:val="auto"/>
          <w:sz w:val="22"/>
          <w:szCs w:val="22"/>
          <w:lang w:eastAsia="zh-CN"/>
        </w:rPr>
      </w:pPr>
      <w:r w:rsidRPr="00E11971">
        <w:rPr>
          <w:lang w:val="pt-BR"/>
        </w:rPr>
        <w:lastRenderedPageBreak/>
        <w:fldChar w:fldCharType="begin"/>
      </w:r>
      <w:r w:rsidR="00ED4593" w:rsidRPr="00E11971">
        <w:rPr>
          <w:lang w:val="pt-BR"/>
        </w:rPr>
        <w:instrText xml:space="preserve"> TOC \h \f \l 1-2 </w:instrText>
      </w:r>
      <w:r w:rsidRPr="00E11971">
        <w:rPr>
          <w:lang w:val="pt-BR"/>
        </w:rPr>
        <w:fldChar w:fldCharType="separate"/>
      </w:r>
      <w:hyperlink w:anchor="_Toc328981616" w:history="1">
        <w:r w:rsidR="00F22294" w:rsidRPr="00F73983">
          <w:rPr>
            <w:rStyle w:val="Hyperlink"/>
            <w:noProof/>
            <w:lang w:val="pt-BR"/>
          </w:rPr>
          <w:t>Introdução</w:t>
        </w:r>
        <w:r w:rsidR="00F22294">
          <w:rPr>
            <w:noProof/>
          </w:rPr>
          <w:tab/>
        </w:r>
        <w:r w:rsidR="00F22294">
          <w:rPr>
            <w:noProof/>
          </w:rPr>
          <w:fldChar w:fldCharType="begin"/>
        </w:r>
        <w:r w:rsidR="00F22294">
          <w:rPr>
            <w:noProof/>
          </w:rPr>
          <w:instrText xml:space="preserve"> PAGEREF _Toc328981616 \h </w:instrText>
        </w:r>
        <w:r w:rsidR="00F22294">
          <w:rPr>
            <w:noProof/>
          </w:rPr>
        </w:r>
        <w:r w:rsidR="00F22294">
          <w:rPr>
            <w:noProof/>
          </w:rPr>
          <w:fldChar w:fldCharType="separate"/>
        </w:r>
        <w:r w:rsidR="00172CCC">
          <w:rPr>
            <w:noProof/>
          </w:rPr>
          <w:t>3</w:t>
        </w:r>
        <w:r w:rsidR="00F22294">
          <w:rPr>
            <w:noProof/>
          </w:rPr>
          <w:fldChar w:fldCharType="end"/>
        </w:r>
      </w:hyperlink>
    </w:p>
    <w:p w:rsidR="00F22294" w:rsidRDefault="00E807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1617" w:history="1">
        <w:r w:rsidR="00F22294" w:rsidRPr="00F73983">
          <w:rPr>
            <w:rStyle w:val="Hyperlink"/>
            <w:noProof/>
            <w:lang w:val="pt-BR"/>
          </w:rPr>
          <w:t>Serviços Online (Licença de Assinatura de Usuário ou Dispositivo, Licença de Assinatura de Serviços e/ou Licença de Assinatura Complementar)</w:t>
        </w:r>
        <w:r w:rsidR="00F22294">
          <w:rPr>
            <w:noProof/>
          </w:rPr>
          <w:tab/>
        </w:r>
        <w:r w:rsidR="00F22294">
          <w:rPr>
            <w:noProof/>
          </w:rPr>
          <w:fldChar w:fldCharType="begin"/>
        </w:r>
        <w:r w:rsidR="00F22294">
          <w:rPr>
            <w:noProof/>
          </w:rPr>
          <w:instrText xml:space="preserve"> PAGEREF _Toc328981617 \h </w:instrText>
        </w:r>
        <w:r w:rsidR="00F22294">
          <w:rPr>
            <w:noProof/>
          </w:rPr>
        </w:r>
        <w:r w:rsidR="00F22294">
          <w:rPr>
            <w:noProof/>
          </w:rPr>
          <w:fldChar w:fldCharType="separate"/>
        </w:r>
        <w:r w:rsidR="00172CCC">
          <w:rPr>
            <w:noProof/>
          </w:rPr>
          <w:t>4</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18" w:history="1">
        <w:r w:rsidR="00F22294" w:rsidRPr="00F73983">
          <w:rPr>
            <w:rStyle w:val="Hyperlink"/>
            <w:noProof/>
            <w:lang w:val="pt-BR"/>
          </w:rPr>
          <w:t>Definições</w:t>
        </w:r>
        <w:r w:rsidR="00F22294">
          <w:rPr>
            <w:noProof/>
          </w:rPr>
          <w:tab/>
        </w:r>
        <w:r w:rsidR="00F22294">
          <w:rPr>
            <w:noProof/>
          </w:rPr>
          <w:fldChar w:fldCharType="begin"/>
        </w:r>
        <w:r w:rsidR="00F22294">
          <w:rPr>
            <w:noProof/>
          </w:rPr>
          <w:instrText xml:space="preserve"> PAGEREF _Toc328981618 \h </w:instrText>
        </w:r>
        <w:r w:rsidR="00F22294">
          <w:rPr>
            <w:noProof/>
          </w:rPr>
        </w:r>
        <w:r w:rsidR="00F22294">
          <w:rPr>
            <w:noProof/>
          </w:rPr>
          <w:fldChar w:fldCharType="separate"/>
        </w:r>
        <w:r w:rsidR="00172CCC">
          <w:rPr>
            <w:noProof/>
          </w:rPr>
          <w:t>4</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19" w:history="1">
        <w:r w:rsidR="00F22294" w:rsidRPr="00F73983">
          <w:rPr>
            <w:rStyle w:val="Hyperlink"/>
            <w:noProof/>
            <w:lang w:val="pt-BR"/>
          </w:rPr>
          <w:t>Seus Direitos de Uso</w:t>
        </w:r>
        <w:r w:rsidR="00F22294">
          <w:rPr>
            <w:noProof/>
          </w:rPr>
          <w:tab/>
        </w:r>
        <w:r w:rsidR="00F22294">
          <w:rPr>
            <w:noProof/>
          </w:rPr>
          <w:fldChar w:fldCharType="begin"/>
        </w:r>
        <w:r w:rsidR="00F22294">
          <w:rPr>
            <w:noProof/>
          </w:rPr>
          <w:instrText xml:space="preserve"> PAGEREF _Toc328981619 \h </w:instrText>
        </w:r>
        <w:r w:rsidR="00F22294">
          <w:rPr>
            <w:noProof/>
          </w:rPr>
        </w:r>
        <w:r w:rsidR="00F22294">
          <w:rPr>
            <w:noProof/>
          </w:rPr>
          <w:fldChar w:fldCharType="separate"/>
        </w:r>
        <w:r w:rsidR="00172CCC">
          <w:rPr>
            <w:noProof/>
          </w:rPr>
          <w:t>5</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0" w:history="1">
        <w:r w:rsidR="00F22294" w:rsidRPr="00F73983">
          <w:rPr>
            <w:rStyle w:val="Hyperlink"/>
            <w:noProof/>
            <w:lang w:val="pt-BR"/>
          </w:rPr>
          <w:t>Código de Pré-Lançamento</w:t>
        </w:r>
        <w:r w:rsidR="00F22294">
          <w:rPr>
            <w:noProof/>
          </w:rPr>
          <w:tab/>
        </w:r>
        <w:r w:rsidR="00F22294">
          <w:rPr>
            <w:noProof/>
          </w:rPr>
          <w:fldChar w:fldCharType="begin"/>
        </w:r>
        <w:r w:rsidR="00F22294">
          <w:rPr>
            <w:noProof/>
          </w:rPr>
          <w:instrText xml:space="preserve"> PAGEREF _Toc328981620 \h </w:instrText>
        </w:r>
        <w:r w:rsidR="00F22294">
          <w:rPr>
            <w:noProof/>
          </w:rPr>
        </w:r>
        <w:r w:rsidR="00F22294">
          <w:rPr>
            <w:noProof/>
          </w:rPr>
          <w:fldChar w:fldCharType="separate"/>
        </w:r>
        <w:r w:rsidR="00172CCC">
          <w:rPr>
            <w:noProof/>
          </w:rPr>
          <w:t>6</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1" w:history="1">
        <w:r w:rsidR="00F22294" w:rsidRPr="00F73983">
          <w:rPr>
            <w:rStyle w:val="Hyperlink"/>
            <w:noProof/>
            <w:lang w:val="pt-BR"/>
          </w:rPr>
          <w:t>Atualizações e Complementos</w:t>
        </w:r>
        <w:r w:rsidR="00F22294">
          <w:rPr>
            <w:noProof/>
          </w:rPr>
          <w:tab/>
        </w:r>
        <w:r w:rsidR="00F22294">
          <w:rPr>
            <w:noProof/>
          </w:rPr>
          <w:fldChar w:fldCharType="begin"/>
        </w:r>
        <w:r w:rsidR="00F22294">
          <w:rPr>
            <w:noProof/>
          </w:rPr>
          <w:instrText xml:space="preserve"> PAGEREF _Toc328981621 \h </w:instrText>
        </w:r>
        <w:r w:rsidR="00F22294">
          <w:rPr>
            <w:noProof/>
          </w:rPr>
        </w:r>
        <w:r w:rsidR="00F22294">
          <w:rPr>
            <w:noProof/>
          </w:rPr>
          <w:fldChar w:fldCharType="separate"/>
        </w:r>
        <w:r w:rsidR="00172CCC">
          <w:rPr>
            <w:noProof/>
          </w:rPr>
          <w:t>6</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2" w:history="1">
        <w:r w:rsidR="00F22294" w:rsidRPr="00F73983">
          <w:rPr>
            <w:rStyle w:val="Hyperlink"/>
            <w:noProof/>
            <w:lang w:val="pt-BR"/>
          </w:rPr>
          <w:t>Software de Terceiros</w:t>
        </w:r>
        <w:r w:rsidR="00F22294">
          <w:rPr>
            <w:noProof/>
          </w:rPr>
          <w:tab/>
        </w:r>
        <w:r w:rsidR="00F22294">
          <w:rPr>
            <w:noProof/>
          </w:rPr>
          <w:fldChar w:fldCharType="begin"/>
        </w:r>
        <w:r w:rsidR="00F22294">
          <w:rPr>
            <w:noProof/>
          </w:rPr>
          <w:instrText xml:space="preserve"> PAGEREF _Toc328981622 \h </w:instrText>
        </w:r>
        <w:r w:rsidR="00F22294">
          <w:rPr>
            <w:noProof/>
          </w:rPr>
        </w:r>
        <w:r w:rsidR="00F22294">
          <w:rPr>
            <w:noProof/>
          </w:rPr>
          <w:fldChar w:fldCharType="separate"/>
        </w:r>
        <w:r w:rsidR="00172CCC">
          <w:rPr>
            <w:noProof/>
          </w:rPr>
          <w:t>7</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3" w:history="1">
        <w:r w:rsidR="00F22294" w:rsidRPr="00F73983">
          <w:rPr>
            <w:rStyle w:val="Hyperlink"/>
            <w:noProof/>
            <w:lang w:val="pt-BR"/>
          </w:rPr>
          <w:t>Limitações Técnicas</w:t>
        </w:r>
        <w:r w:rsidR="00F22294">
          <w:rPr>
            <w:noProof/>
          </w:rPr>
          <w:tab/>
        </w:r>
        <w:r w:rsidR="00F22294">
          <w:rPr>
            <w:noProof/>
          </w:rPr>
          <w:fldChar w:fldCharType="begin"/>
        </w:r>
        <w:r w:rsidR="00F22294">
          <w:rPr>
            <w:noProof/>
          </w:rPr>
          <w:instrText xml:space="preserve"> PAGEREF _Toc328981623 \h </w:instrText>
        </w:r>
        <w:r w:rsidR="00F22294">
          <w:rPr>
            <w:noProof/>
          </w:rPr>
        </w:r>
        <w:r w:rsidR="00F22294">
          <w:rPr>
            <w:noProof/>
          </w:rPr>
          <w:fldChar w:fldCharType="separate"/>
        </w:r>
        <w:r w:rsidR="00172CCC">
          <w:rPr>
            <w:noProof/>
          </w:rPr>
          <w:t>9</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4" w:history="1">
        <w:r w:rsidR="00F22294" w:rsidRPr="00F73983">
          <w:rPr>
            <w:rStyle w:val="Hyperlink"/>
            <w:noProof/>
            <w:lang w:val="pt-BR"/>
          </w:rPr>
          <w:t>Outros Direitos</w:t>
        </w:r>
        <w:r w:rsidR="00F22294">
          <w:rPr>
            <w:noProof/>
          </w:rPr>
          <w:tab/>
        </w:r>
        <w:r w:rsidR="00F22294">
          <w:rPr>
            <w:noProof/>
          </w:rPr>
          <w:fldChar w:fldCharType="begin"/>
        </w:r>
        <w:r w:rsidR="00F22294">
          <w:rPr>
            <w:noProof/>
          </w:rPr>
          <w:instrText xml:space="preserve"> PAGEREF _Toc328981624 \h </w:instrText>
        </w:r>
        <w:r w:rsidR="00F22294">
          <w:rPr>
            <w:noProof/>
          </w:rPr>
        </w:r>
        <w:r w:rsidR="00F22294">
          <w:rPr>
            <w:noProof/>
          </w:rPr>
          <w:fldChar w:fldCharType="separate"/>
        </w:r>
        <w:r w:rsidR="00172CCC">
          <w:rPr>
            <w:noProof/>
          </w:rPr>
          <w:t>9</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5" w:history="1">
        <w:r w:rsidR="00F22294" w:rsidRPr="00F73983">
          <w:rPr>
            <w:rStyle w:val="Hyperlink"/>
            <w:noProof/>
            <w:lang w:val="pt-BR"/>
          </w:rPr>
          <w:t>Documentação</w:t>
        </w:r>
        <w:r w:rsidR="00F22294">
          <w:rPr>
            <w:noProof/>
          </w:rPr>
          <w:tab/>
        </w:r>
        <w:r w:rsidR="00F22294">
          <w:rPr>
            <w:noProof/>
          </w:rPr>
          <w:fldChar w:fldCharType="begin"/>
        </w:r>
        <w:r w:rsidR="00F22294">
          <w:rPr>
            <w:noProof/>
          </w:rPr>
          <w:instrText xml:space="preserve"> PAGEREF _Toc328981625 \h </w:instrText>
        </w:r>
        <w:r w:rsidR="00F22294">
          <w:rPr>
            <w:noProof/>
          </w:rPr>
        </w:r>
        <w:r w:rsidR="00F22294">
          <w:rPr>
            <w:noProof/>
          </w:rPr>
          <w:fldChar w:fldCharType="separate"/>
        </w:r>
        <w:r w:rsidR="00172CCC">
          <w:rPr>
            <w:noProof/>
          </w:rPr>
          <w:t>10</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6" w:history="1">
        <w:r w:rsidR="00F22294" w:rsidRPr="00F73983">
          <w:rPr>
            <w:rStyle w:val="Hyperlink"/>
            <w:noProof/>
            <w:lang w:val="pt-BR"/>
          </w:rPr>
          <w:t>Reconsignação da Licença</w:t>
        </w:r>
        <w:r w:rsidR="00F22294">
          <w:rPr>
            <w:noProof/>
          </w:rPr>
          <w:tab/>
        </w:r>
        <w:r w:rsidR="00F22294">
          <w:rPr>
            <w:noProof/>
          </w:rPr>
          <w:fldChar w:fldCharType="begin"/>
        </w:r>
        <w:r w:rsidR="00F22294">
          <w:rPr>
            <w:noProof/>
          </w:rPr>
          <w:instrText xml:space="preserve"> PAGEREF _Toc328981626 \h </w:instrText>
        </w:r>
        <w:r w:rsidR="00F22294">
          <w:rPr>
            <w:noProof/>
          </w:rPr>
        </w:r>
        <w:r w:rsidR="00F22294">
          <w:rPr>
            <w:noProof/>
          </w:rPr>
          <w:fldChar w:fldCharType="separate"/>
        </w:r>
        <w:r w:rsidR="00172CCC">
          <w:rPr>
            <w:noProof/>
          </w:rPr>
          <w:t>10</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7" w:history="1">
        <w:r w:rsidR="00F22294" w:rsidRPr="00F73983">
          <w:rPr>
            <w:rStyle w:val="Hyperlink"/>
            <w:noProof/>
            <w:lang w:val="pt-BR"/>
          </w:rPr>
          <w:t>Ativação de Produto</w:t>
        </w:r>
        <w:r w:rsidR="00F22294">
          <w:rPr>
            <w:noProof/>
          </w:rPr>
          <w:tab/>
        </w:r>
        <w:r w:rsidR="00F22294">
          <w:rPr>
            <w:noProof/>
          </w:rPr>
          <w:fldChar w:fldCharType="begin"/>
        </w:r>
        <w:r w:rsidR="00F22294">
          <w:rPr>
            <w:noProof/>
          </w:rPr>
          <w:instrText xml:space="preserve"> PAGEREF _Toc328981627 \h </w:instrText>
        </w:r>
        <w:r w:rsidR="00F22294">
          <w:rPr>
            <w:noProof/>
          </w:rPr>
        </w:r>
        <w:r w:rsidR="00F22294">
          <w:rPr>
            <w:noProof/>
          </w:rPr>
          <w:fldChar w:fldCharType="separate"/>
        </w:r>
        <w:r w:rsidR="00172CCC">
          <w:rPr>
            <w:noProof/>
          </w:rPr>
          <w:t>10</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8" w:history="1">
        <w:r w:rsidR="00F22294" w:rsidRPr="00F73983">
          <w:rPr>
            <w:rStyle w:val="Hyperlink"/>
            <w:noProof/>
            <w:lang w:val="pt-BR"/>
          </w:rPr>
          <w:t>Funcionalidade Adicional</w:t>
        </w:r>
        <w:r w:rsidR="00F22294">
          <w:rPr>
            <w:noProof/>
          </w:rPr>
          <w:tab/>
        </w:r>
        <w:r w:rsidR="00F22294">
          <w:rPr>
            <w:noProof/>
          </w:rPr>
          <w:fldChar w:fldCharType="begin"/>
        </w:r>
        <w:r w:rsidR="00F22294">
          <w:rPr>
            <w:noProof/>
          </w:rPr>
          <w:instrText xml:space="preserve"> PAGEREF _Toc328981628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29" w:history="1">
        <w:r w:rsidR="00F22294" w:rsidRPr="00F73983">
          <w:rPr>
            <w:rStyle w:val="Hyperlink"/>
            <w:noProof/>
            <w:lang w:val="pt-BR"/>
          </w:rPr>
          <w:t>Componentes de Fontes</w:t>
        </w:r>
        <w:r w:rsidR="00F22294">
          <w:rPr>
            <w:noProof/>
          </w:rPr>
          <w:tab/>
        </w:r>
        <w:r w:rsidR="00F22294">
          <w:rPr>
            <w:noProof/>
          </w:rPr>
          <w:fldChar w:fldCharType="begin"/>
        </w:r>
        <w:r w:rsidR="00F22294">
          <w:rPr>
            <w:noProof/>
          </w:rPr>
          <w:instrText xml:space="preserve"> PAGEREF _Toc328981629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0" w:history="1">
        <w:r w:rsidR="00F22294" w:rsidRPr="00F73983">
          <w:rPr>
            <w:rStyle w:val="Hyperlink"/>
            <w:noProof/>
            <w:lang w:val="pt-BR"/>
          </w:rPr>
          <w:t>.NET Framework e PowerShell Software</w:t>
        </w:r>
        <w:r w:rsidR="00F22294">
          <w:rPr>
            <w:noProof/>
          </w:rPr>
          <w:tab/>
        </w:r>
        <w:r w:rsidR="00F22294">
          <w:rPr>
            <w:noProof/>
          </w:rPr>
          <w:fldChar w:fldCharType="begin"/>
        </w:r>
        <w:r w:rsidR="00F22294">
          <w:rPr>
            <w:noProof/>
          </w:rPr>
          <w:instrText xml:space="preserve"> PAGEREF _Toc328981630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1" w:history="1">
        <w:r w:rsidR="00F22294" w:rsidRPr="00F73983">
          <w:rPr>
            <w:rStyle w:val="Hyperlink"/>
            <w:noProof/>
            <w:lang w:val="pt-BR"/>
          </w:rPr>
          <w:t>Teste de Benchmark</w:t>
        </w:r>
        <w:r w:rsidR="00F22294">
          <w:rPr>
            <w:noProof/>
          </w:rPr>
          <w:tab/>
        </w:r>
        <w:r w:rsidR="00F22294">
          <w:rPr>
            <w:noProof/>
          </w:rPr>
          <w:fldChar w:fldCharType="begin"/>
        </w:r>
        <w:r w:rsidR="00F22294">
          <w:rPr>
            <w:noProof/>
          </w:rPr>
          <w:instrText xml:space="preserve"> PAGEREF _Toc328981631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2" w:history="1">
        <w:r w:rsidR="00F22294" w:rsidRPr="00F73983">
          <w:rPr>
            <w:rStyle w:val="Hyperlink"/>
            <w:noProof/>
            <w:lang w:val="pt-BR"/>
          </w:rPr>
          <w:t>Item de Relatório de Mapas do SQL Server Reporting Services</w:t>
        </w:r>
        <w:r w:rsidR="00F22294">
          <w:rPr>
            <w:noProof/>
          </w:rPr>
          <w:tab/>
        </w:r>
        <w:r w:rsidR="00F22294">
          <w:rPr>
            <w:noProof/>
          </w:rPr>
          <w:fldChar w:fldCharType="begin"/>
        </w:r>
        <w:r w:rsidR="00F22294">
          <w:rPr>
            <w:noProof/>
          </w:rPr>
          <w:instrText xml:space="preserve"> PAGEREF _Toc328981632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3" w:history="1">
        <w:r w:rsidR="00F22294" w:rsidRPr="00F73983">
          <w:rPr>
            <w:rStyle w:val="Hyperlink"/>
            <w:noProof/>
            <w:lang w:val="pt-BR"/>
          </w:rPr>
          <w:t>Multiplexação</w:t>
        </w:r>
        <w:r w:rsidR="00F22294">
          <w:rPr>
            <w:noProof/>
          </w:rPr>
          <w:tab/>
        </w:r>
        <w:r w:rsidR="00F22294">
          <w:rPr>
            <w:noProof/>
          </w:rPr>
          <w:fldChar w:fldCharType="begin"/>
        </w:r>
        <w:r w:rsidR="00F22294">
          <w:rPr>
            <w:noProof/>
          </w:rPr>
          <w:instrText xml:space="preserve"> PAGEREF _Toc328981633 \h </w:instrText>
        </w:r>
        <w:r w:rsidR="00F22294">
          <w:rPr>
            <w:noProof/>
          </w:rPr>
        </w:r>
        <w:r w:rsidR="00F22294">
          <w:rPr>
            <w:noProof/>
          </w:rPr>
          <w:fldChar w:fldCharType="separate"/>
        </w:r>
        <w:r w:rsidR="00172CCC">
          <w:rPr>
            <w:noProof/>
          </w:rPr>
          <w:t>11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4" w:history="1">
        <w:r w:rsidR="00F22294" w:rsidRPr="00F73983">
          <w:rPr>
            <w:rStyle w:val="Hyperlink"/>
            <w:noProof/>
            <w:lang w:val="pt-BR"/>
          </w:rPr>
          <w:t>Software Mais Serviços</w:t>
        </w:r>
        <w:r w:rsidR="00F22294">
          <w:rPr>
            <w:noProof/>
          </w:rPr>
          <w:tab/>
        </w:r>
        <w:r w:rsidR="00F22294">
          <w:rPr>
            <w:noProof/>
          </w:rPr>
          <w:fldChar w:fldCharType="begin"/>
        </w:r>
        <w:r w:rsidR="00F22294">
          <w:rPr>
            <w:noProof/>
          </w:rPr>
          <w:instrText xml:space="preserve"> PAGEREF _Toc328981634 \h </w:instrText>
        </w:r>
        <w:r w:rsidR="00F22294">
          <w:rPr>
            <w:noProof/>
          </w:rPr>
        </w:r>
        <w:r w:rsidR="00F22294">
          <w:rPr>
            <w:noProof/>
          </w:rPr>
          <w:fldChar w:fldCharType="separate"/>
        </w:r>
        <w:r w:rsidR="00172CCC">
          <w:rPr>
            <w:noProof/>
          </w:rPr>
          <w:t>12</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5" w:history="1">
        <w:r w:rsidR="00F22294" w:rsidRPr="00F73983">
          <w:rPr>
            <w:rStyle w:val="Hyperlink"/>
            <w:noProof/>
            <w:lang w:val="pt-BR"/>
          </w:rPr>
          <w:t>Microsoft Dynamics CRM Mobile</w:t>
        </w:r>
        <w:r w:rsidR="00F22294">
          <w:rPr>
            <w:noProof/>
          </w:rPr>
          <w:tab/>
        </w:r>
        <w:r w:rsidR="00F22294">
          <w:rPr>
            <w:noProof/>
          </w:rPr>
          <w:fldChar w:fldCharType="begin"/>
        </w:r>
        <w:r w:rsidR="00F22294">
          <w:rPr>
            <w:noProof/>
          </w:rPr>
          <w:instrText xml:space="preserve"> PAGEREF _Toc328981635 \h </w:instrText>
        </w:r>
        <w:r w:rsidR="00F22294">
          <w:rPr>
            <w:noProof/>
          </w:rPr>
        </w:r>
        <w:r w:rsidR="00F22294">
          <w:rPr>
            <w:noProof/>
          </w:rPr>
          <w:fldChar w:fldCharType="separate"/>
        </w:r>
        <w:r w:rsidR="00172CCC">
          <w:rPr>
            <w:noProof/>
          </w:rPr>
          <w:t>12</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6" w:history="1">
        <w:r w:rsidR="00F22294" w:rsidRPr="00F73983">
          <w:rPr>
            <w:rStyle w:val="Hyperlink"/>
            <w:noProof/>
            <w:lang w:val="pt-BR"/>
          </w:rPr>
          <w:t>Microsoft Dynamics CRM Online</w:t>
        </w:r>
        <w:r w:rsidR="00F22294">
          <w:rPr>
            <w:noProof/>
          </w:rPr>
          <w:tab/>
        </w:r>
        <w:r w:rsidR="00F22294">
          <w:rPr>
            <w:noProof/>
          </w:rPr>
          <w:fldChar w:fldCharType="begin"/>
        </w:r>
        <w:r w:rsidR="00F22294">
          <w:rPr>
            <w:noProof/>
          </w:rPr>
          <w:instrText xml:space="preserve"> PAGEREF _Toc328981636 \h </w:instrText>
        </w:r>
        <w:r w:rsidR="00F22294">
          <w:rPr>
            <w:noProof/>
          </w:rPr>
        </w:r>
        <w:r w:rsidR="00F22294">
          <w:rPr>
            <w:noProof/>
          </w:rPr>
          <w:fldChar w:fldCharType="separate"/>
        </w:r>
        <w:r w:rsidR="00172CCC">
          <w:rPr>
            <w:noProof/>
          </w:rPr>
          <w:t>13</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7" w:history="1">
        <w:r w:rsidR="00F22294" w:rsidRPr="00F73983">
          <w:rPr>
            <w:rStyle w:val="Hyperlink"/>
            <w:noProof/>
            <w:lang w:val="pt-BR"/>
          </w:rPr>
          <w:t>Exchange Online - Arquivamento</w:t>
        </w:r>
        <w:r w:rsidR="00F22294">
          <w:rPr>
            <w:noProof/>
          </w:rPr>
          <w:tab/>
        </w:r>
        <w:r w:rsidR="00F22294">
          <w:rPr>
            <w:noProof/>
          </w:rPr>
          <w:fldChar w:fldCharType="begin"/>
        </w:r>
        <w:r w:rsidR="00F22294">
          <w:rPr>
            <w:noProof/>
          </w:rPr>
          <w:instrText xml:space="preserve"> PAGEREF _Toc328981637 \h </w:instrText>
        </w:r>
        <w:r w:rsidR="00F22294">
          <w:rPr>
            <w:noProof/>
          </w:rPr>
        </w:r>
        <w:r w:rsidR="00F22294">
          <w:rPr>
            <w:noProof/>
          </w:rPr>
          <w:fldChar w:fldCharType="separate"/>
        </w:r>
        <w:r w:rsidR="00172CCC">
          <w:rPr>
            <w:noProof/>
          </w:rPr>
          <w:t>14</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8" w:history="1">
        <w:r w:rsidR="00F22294" w:rsidRPr="00F73983">
          <w:rPr>
            <w:rStyle w:val="Hyperlink"/>
            <w:noProof/>
            <w:lang w:val="pt-BR"/>
          </w:rPr>
          <w:t>Exchange Online Kiosk</w:t>
        </w:r>
        <w:r w:rsidR="00F22294">
          <w:rPr>
            <w:noProof/>
          </w:rPr>
          <w:tab/>
        </w:r>
        <w:r w:rsidR="00F22294">
          <w:rPr>
            <w:noProof/>
          </w:rPr>
          <w:fldChar w:fldCharType="begin"/>
        </w:r>
        <w:r w:rsidR="00F22294">
          <w:rPr>
            <w:noProof/>
          </w:rPr>
          <w:instrText xml:space="preserve"> PAGEREF _Toc328981638 \h </w:instrText>
        </w:r>
        <w:r w:rsidR="00F22294">
          <w:rPr>
            <w:noProof/>
          </w:rPr>
        </w:r>
        <w:r w:rsidR="00F22294">
          <w:rPr>
            <w:noProof/>
          </w:rPr>
          <w:fldChar w:fldCharType="separate"/>
        </w:r>
        <w:r w:rsidR="00172CCC">
          <w:rPr>
            <w:noProof/>
          </w:rPr>
          <w:t>15</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39" w:history="1">
        <w:r w:rsidR="00F22294" w:rsidRPr="00F73983">
          <w:rPr>
            <w:rStyle w:val="Hyperlink"/>
            <w:noProof/>
            <w:lang w:val="pt-BR"/>
          </w:rPr>
          <w:t>Exchange Online Plan 1</w:t>
        </w:r>
        <w:r w:rsidR="00F22294">
          <w:rPr>
            <w:noProof/>
          </w:rPr>
          <w:tab/>
        </w:r>
        <w:r w:rsidR="00F22294">
          <w:rPr>
            <w:noProof/>
          </w:rPr>
          <w:fldChar w:fldCharType="begin"/>
        </w:r>
        <w:r w:rsidR="00F22294">
          <w:rPr>
            <w:noProof/>
          </w:rPr>
          <w:instrText xml:space="preserve"> PAGEREF _Toc328981639 \h </w:instrText>
        </w:r>
        <w:r w:rsidR="00F22294">
          <w:rPr>
            <w:noProof/>
          </w:rPr>
        </w:r>
        <w:r w:rsidR="00F22294">
          <w:rPr>
            <w:noProof/>
          </w:rPr>
          <w:fldChar w:fldCharType="separate"/>
        </w:r>
        <w:r w:rsidR="00172CCC">
          <w:rPr>
            <w:noProof/>
          </w:rPr>
          <w:t>15</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0" w:history="1">
        <w:r w:rsidR="00F22294" w:rsidRPr="00F73983">
          <w:rPr>
            <w:rStyle w:val="Hyperlink"/>
            <w:noProof/>
            <w:lang w:val="pt-BR"/>
          </w:rPr>
          <w:t>Exchange Online Plan 2</w:t>
        </w:r>
        <w:r w:rsidR="00F22294">
          <w:rPr>
            <w:noProof/>
          </w:rPr>
          <w:tab/>
        </w:r>
        <w:r w:rsidR="00F22294">
          <w:rPr>
            <w:noProof/>
          </w:rPr>
          <w:fldChar w:fldCharType="begin"/>
        </w:r>
        <w:r w:rsidR="00F22294">
          <w:rPr>
            <w:noProof/>
          </w:rPr>
          <w:instrText xml:space="preserve"> PAGEREF _Toc328981640 \h </w:instrText>
        </w:r>
        <w:r w:rsidR="00F22294">
          <w:rPr>
            <w:noProof/>
          </w:rPr>
        </w:r>
        <w:r w:rsidR="00F22294">
          <w:rPr>
            <w:noProof/>
          </w:rPr>
          <w:fldChar w:fldCharType="separate"/>
        </w:r>
        <w:r w:rsidR="00172CCC">
          <w:rPr>
            <w:noProof/>
          </w:rPr>
          <w:t>15</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1" w:history="1">
        <w:r w:rsidR="00F22294" w:rsidRPr="00F73983">
          <w:rPr>
            <w:rStyle w:val="Hyperlink"/>
            <w:noProof/>
            <w:lang w:val="pt-BR"/>
          </w:rPr>
          <w:t>Lync Online Plan 1</w:t>
        </w:r>
        <w:r w:rsidR="00F22294">
          <w:rPr>
            <w:noProof/>
          </w:rPr>
          <w:tab/>
        </w:r>
        <w:r w:rsidR="00F22294">
          <w:rPr>
            <w:noProof/>
          </w:rPr>
          <w:fldChar w:fldCharType="begin"/>
        </w:r>
        <w:r w:rsidR="00F22294">
          <w:rPr>
            <w:noProof/>
          </w:rPr>
          <w:instrText xml:space="preserve"> PAGEREF _Toc328981641 \h </w:instrText>
        </w:r>
        <w:r w:rsidR="00F22294">
          <w:rPr>
            <w:noProof/>
          </w:rPr>
        </w:r>
        <w:r w:rsidR="00F22294">
          <w:rPr>
            <w:noProof/>
          </w:rPr>
          <w:fldChar w:fldCharType="separate"/>
        </w:r>
        <w:r w:rsidR="00172CCC">
          <w:rPr>
            <w:noProof/>
          </w:rPr>
          <w:t>16</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2" w:history="1">
        <w:r w:rsidR="00F22294" w:rsidRPr="00F73983">
          <w:rPr>
            <w:rStyle w:val="Hyperlink"/>
            <w:noProof/>
            <w:lang w:val="pt-BR"/>
          </w:rPr>
          <w:t>Lync Online Plan 2</w:t>
        </w:r>
        <w:r w:rsidR="00F22294">
          <w:rPr>
            <w:noProof/>
          </w:rPr>
          <w:tab/>
        </w:r>
        <w:r w:rsidR="00F22294">
          <w:rPr>
            <w:noProof/>
          </w:rPr>
          <w:fldChar w:fldCharType="begin"/>
        </w:r>
        <w:r w:rsidR="00F22294">
          <w:rPr>
            <w:noProof/>
          </w:rPr>
          <w:instrText xml:space="preserve"> PAGEREF _Toc328981642 \h </w:instrText>
        </w:r>
        <w:r w:rsidR="00F22294">
          <w:rPr>
            <w:noProof/>
          </w:rPr>
        </w:r>
        <w:r w:rsidR="00F22294">
          <w:rPr>
            <w:noProof/>
          </w:rPr>
          <w:fldChar w:fldCharType="separate"/>
        </w:r>
        <w:r w:rsidR="00172CCC">
          <w:rPr>
            <w:noProof/>
          </w:rPr>
          <w:t>17</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3" w:history="1">
        <w:r w:rsidR="00F22294" w:rsidRPr="00F73983">
          <w:rPr>
            <w:rStyle w:val="Hyperlink"/>
            <w:noProof/>
            <w:lang w:val="pt-BR"/>
          </w:rPr>
          <w:t>Lync Online Plan 3</w:t>
        </w:r>
        <w:r w:rsidR="00F22294">
          <w:rPr>
            <w:noProof/>
          </w:rPr>
          <w:tab/>
        </w:r>
        <w:r w:rsidR="00F22294">
          <w:rPr>
            <w:noProof/>
          </w:rPr>
          <w:fldChar w:fldCharType="begin"/>
        </w:r>
        <w:r w:rsidR="00F22294">
          <w:rPr>
            <w:noProof/>
          </w:rPr>
          <w:instrText xml:space="preserve"> PAGEREF _Toc328981643 \h </w:instrText>
        </w:r>
        <w:r w:rsidR="00F22294">
          <w:rPr>
            <w:noProof/>
          </w:rPr>
        </w:r>
        <w:r w:rsidR="00F22294">
          <w:rPr>
            <w:noProof/>
          </w:rPr>
          <w:fldChar w:fldCharType="separate"/>
        </w:r>
        <w:r w:rsidR="00172CCC">
          <w:rPr>
            <w:noProof/>
          </w:rPr>
          <w:t>17</w:t>
        </w:r>
        <w:r w:rsidR="00F22294">
          <w:rPr>
            <w:noProof/>
          </w:rPr>
          <w:fldChar w:fldCharType="end"/>
        </w:r>
      </w:hyperlink>
    </w:p>
    <w:p w:rsidR="00F22294" w:rsidRDefault="00E8075E" w:rsidP="00F22294">
      <w:pPr>
        <w:pStyle w:val="TOC2"/>
        <w:rPr>
          <w:rFonts w:eastAsiaTheme="minorEastAsia"/>
          <w:noProof/>
          <w:color w:val="auto"/>
          <w:sz w:val="22"/>
          <w:lang w:eastAsia="zh-CN"/>
        </w:rPr>
      </w:pPr>
      <w:hyperlink w:anchor="_Toc328981644" w:history="1">
        <w:r w:rsidR="00F22294" w:rsidRPr="00F73983">
          <w:rPr>
            <w:rStyle w:val="Hyperlink"/>
            <w:noProof/>
            <w:lang w:val="pt-BR"/>
          </w:rPr>
          <w:t>Lync Server Public Instant Messaging Connectivity com Serviço</w:t>
        </w:r>
        <w:r w:rsidR="00F22294">
          <w:rPr>
            <w:rStyle w:val="Hyperlink"/>
            <w:noProof/>
            <w:lang w:val="pt-BR"/>
          </w:rPr>
          <w:t> </w:t>
        </w:r>
        <w:r w:rsidR="00F22294" w:rsidRPr="00F73983">
          <w:rPr>
            <w:rStyle w:val="Hyperlink"/>
            <w:noProof/>
            <w:lang w:val="pt-BR"/>
          </w:rPr>
          <w:t>de</w:t>
        </w:r>
        <w:r w:rsidR="00F22294">
          <w:rPr>
            <w:noProof/>
            <w:lang w:val="pt-BR"/>
          </w:rPr>
          <w:t> </w:t>
        </w:r>
        <w:r w:rsidR="00F22294" w:rsidRPr="00F73983">
          <w:rPr>
            <w:rStyle w:val="Hyperlink"/>
            <w:noProof/>
            <w:lang w:val="pt-BR"/>
          </w:rPr>
          <w:t>Mensagens Instantâneas AOL (America Online) e</w:t>
        </w:r>
        <w:r w:rsidR="00F22294">
          <w:rPr>
            <w:rStyle w:val="Hyperlink"/>
            <w:noProof/>
            <w:lang w:val="pt-BR"/>
          </w:rPr>
          <w:t> </w:t>
        </w:r>
        <w:r w:rsidR="00F22294" w:rsidRPr="00F73983">
          <w:rPr>
            <w:rStyle w:val="Hyperlink"/>
            <w:noProof/>
            <w:lang w:val="pt-BR"/>
          </w:rPr>
          <w:t>Serviço</w:t>
        </w:r>
        <w:r w:rsidR="00F22294">
          <w:rPr>
            <w:rStyle w:val="Hyperlink"/>
            <w:noProof/>
            <w:lang w:val="pt-BR"/>
          </w:rPr>
          <w:t> </w:t>
        </w:r>
        <w:r w:rsidR="00F22294" w:rsidRPr="00F73983">
          <w:rPr>
            <w:rStyle w:val="Hyperlink"/>
            <w:noProof/>
            <w:lang w:val="pt-BR"/>
          </w:rPr>
          <w:t>Windows Live Messenger</w:t>
        </w:r>
        <w:r w:rsidR="00F22294">
          <w:rPr>
            <w:noProof/>
          </w:rPr>
          <w:tab/>
        </w:r>
        <w:r w:rsidR="00F22294">
          <w:rPr>
            <w:noProof/>
          </w:rPr>
          <w:fldChar w:fldCharType="begin"/>
        </w:r>
        <w:r w:rsidR="00F22294">
          <w:rPr>
            <w:noProof/>
          </w:rPr>
          <w:instrText xml:space="preserve"> PAGEREF _Toc328981644 \h </w:instrText>
        </w:r>
        <w:r w:rsidR="00F22294">
          <w:rPr>
            <w:noProof/>
          </w:rPr>
        </w:r>
        <w:r w:rsidR="00F22294">
          <w:rPr>
            <w:noProof/>
          </w:rPr>
          <w:fldChar w:fldCharType="separate"/>
        </w:r>
        <w:r w:rsidR="00172CCC">
          <w:rPr>
            <w:noProof/>
          </w:rPr>
          <w:t>18</w:t>
        </w:r>
        <w:r w:rsidR="00F22294">
          <w:rPr>
            <w:noProof/>
          </w:rPr>
          <w:fldChar w:fldCharType="end"/>
        </w:r>
      </w:hyperlink>
    </w:p>
    <w:p w:rsidR="00F22294" w:rsidRDefault="00E8075E" w:rsidP="00F22294">
      <w:pPr>
        <w:pStyle w:val="TOC2"/>
        <w:rPr>
          <w:rFonts w:eastAsiaTheme="minorEastAsia"/>
          <w:noProof/>
          <w:color w:val="auto"/>
          <w:sz w:val="22"/>
          <w:lang w:eastAsia="zh-CN"/>
        </w:rPr>
      </w:pPr>
      <w:hyperlink w:anchor="_Toc328981645" w:history="1">
        <w:r w:rsidR="00F22294" w:rsidRPr="00F73983">
          <w:rPr>
            <w:rStyle w:val="Hyperlink"/>
            <w:noProof/>
            <w:lang w:val="pt-BR"/>
          </w:rPr>
          <w:t>Lync Server Public Instant Messaging Connectivity com Serviço</w:t>
        </w:r>
        <w:r w:rsidR="00F22294">
          <w:rPr>
            <w:rStyle w:val="Hyperlink"/>
            <w:noProof/>
            <w:lang w:val="pt-BR"/>
          </w:rPr>
          <w:t> </w:t>
        </w:r>
        <w:r w:rsidR="00F22294" w:rsidRPr="00F73983">
          <w:rPr>
            <w:rStyle w:val="Hyperlink"/>
            <w:noProof/>
            <w:lang w:val="pt-BR"/>
          </w:rPr>
          <w:t>de</w:t>
        </w:r>
        <w:r w:rsidR="00F22294">
          <w:rPr>
            <w:rStyle w:val="Hyperlink"/>
            <w:noProof/>
            <w:lang w:val="pt-BR"/>
          </w:rPr>
          <w:t> </w:t>
        </w:r>
        <w:r w:rsidR="00F22294" w:rsidRPr="00F73983">
          <w:rPr>
            <w:rStyle w:val="Hyperlink"/>
            <w:noProof/>
            <w:lang w:val="pt-BR"/>
          </w:rPr>
          <w:t>Mensagens Instantâneas Yahoo</w:t>
        </w:r>
        <w:r w:rsidR="00F22294">
          <w:rPr>
            <w:noProof/>
          </w:rPr>
          <w:tab/>
        </w:r>
        <w:r w:rsidR="00F22294">
          <w:rPr>
            <w:noProof/>
          </w:rPr>
          <w:fldChar w:fldCharType="begin"/>
        </w:r>
        <w:r w:rsidR="00F22294">
          <w:rPr>
            <w:noProof/>
          </w:rPr>
          <w:instrText xml:space="preserve"> PAGEREF _Toc328981645 \h </w:instrText>
        </w:r>
        <w:r w:rsidR="00F22294">
          <w:rPr>
            <w:noProof/>
          </w:rPr>
        </w:r>
        <w:r w:rsidR="00F22294">
          <w:rPr>
            <w:noProof/>
          </w:rPr>
          <w:fldChar w:fldCharType="separate"/>
        </w:r>
        <w:r w:rsidR="00172CCC">
          <w:rPr>
            <w:noProof/>
          </w:rPr>
          <w:t>19</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6" w:history="1">
        <w:r w:rsidR="00F22294" w:rsidRPr="00F73983">
          <w:rPr>
            <w:rStyle w:val="Hyperlink"/>
            <w:noProof/>
            <w:lang w:val="pt-BR"/>
          </w:rPr>
          <w:t>Assinatura do Office Professional Plus Edition</w:t>
        </w:r>
        <w:r w:rsidR="00F22294">
          <w:rPr>
            <w:noProof/>
          </w:rPr>
          <w:tab/>
        </w:r>
        <w:r w:rsidR="00F22294">
          <w:rPr>
            <w:noProof/>
          </w:rPr>
          <w:fldChar w:fldCharType="begin"/>
        </w:r>
        <w:r w:rsidR="00F22294">
          <w:rPr>
            <w:noProof/>
          </w:rPr>
          <w:instrText xml:space="preserve"> PAGEREF _Toc328981646 \h </w:instrText>
        </w:r>
        <w:r w:rsidR="00F22294">
          <w:rPr>
            <w:noProof/>
          </w:rPr>
        </w:r>
        <w:r w:rsidR="00F22294">
          <w:rPr>
            <w:noProof/>
          </w:rPr>
          <w:fldChar w:fldCharType="separate"/>
        </w:r>
        <w:r w:rsidR="00172CCC">
          <w:rPr>
            <w:noProof/>
          </w:rPr>
          <w:t>21</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7" w:history="1">
        <w:r w:rsidR="00F22294" w:rsidRPr="00F73983">
          <w:rPr>
            <w:rStyle w:val="Hyperlink"/>
            <w:noProof/>
            <w:lang w:val="pt-BR"/>
          </w:rPr>
          <w:t>Aplicativos da Web do Office</w:t>
        </w:r>
        <w:r w:rsidR="00F22294">
          <w:rPr>
            <w:noProof/>
          </w:rPr>
          <w:tab/>
        </w:r>
        <w:r w:rsidR="00F22294">
          <w:rPr>
            <w:noProof/>
          </w:rPr>
          <w:fldChar w:fldCharType="begin"/>
        </w:r>
        <w:r w:rsidR="00F22294">
          <w:rPr>
            <w:noProof/>
          </w:rPr>
          <w:instrText xml:space="preserve"> PAGEREF _Toc328981647 \h </w:instrText>
        </w:r>
        <w:r w:rsidR="00F22294">
          <w:rPr>
            <w:noProof/>
          </w:rPr>
        </w:r>
        <w:r w:rsidR="00F22294">
          <w:rPr>
            <w:noProof/>
          </w:rPr>
          <w:fldChar w:fldCharType="separate"/>
        </w:r>
        <w:r w:rsidR="00172CCC">
          <w:rPr>
            <w:noProof/>
          </w:rPr>
          <w:t>22</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8" w:history="1">
        <w:r w:rsidR="00F22294" w:rsidRPr="00F73983">
          <w:rPr>
            <w:rStyle w:val="Hyperlink"/>
            <w:noProof/>
            <w:lang w:val="pt-BR"/>
          </w:rPr>
          <w:t>SharePoint Online Kiosk</w:t>
        </w:r>
        <w:r w:rsidR="00F22294">
          <w:rPr>
            <w:noProof/>
          </w:rPr>
          <w:tab/>
        </w:r>
        <w:r w:rsidR="00F22294">
          <w:rPr>
            <w:noProof/>
          </w:rPr>
          <w:fldChar w:fldCharType="begin"/>
        </w:r>
        <w:r w:rsidR="00F22294">
          <w:rPr>
            <w:noProof/>
          </w:rPr>
          <w:instrText xml:space="preserve"> PAGEREF _Toc328981648 \h </w:instrText>
        </w:r>
        <w:r w:rsidR="00F22294">
          <w:rPr>
            <w:noProof/>
          </w:rPr>
        </w:r>
        <w:r w:rsidR="00F22294">
          <w:rPr>
            <w:noProof/>
          </w:rPr>
          <w:fldChar w:fldCharType="separate"/>
        </w:r>
        <w:r w:rsidR="00172CCC">
          <w:rPr>
            <w:noProof/>
          </w:rPr>
          <w:t>22</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49" w:history="1">
        <w:r w:rsidR="00F22294" w:rsidRPr="00F73983">
          <w:rPr>
            <w:rStyle w:val="Hyperlink"/>
            <w:noProof/>
            <w:lang w:val="pt-BR"/>
          </w:rPr>
          <w:t>SharePoint Online - Plano 1</w:t>
        </w:r>
        <w:r w:rsidR="00F22294">
          <w:rPr>
            <w:noProof/>
          </w:rPr>
          <w:tab/>
        </w:r>
        <w:r w:rsidR="00F22294">
          <w:rPr>
            <w:noProof/>
          </w:rPr>
          <w:fldChar w:fldCharType="begin"/>
        </w:r>
        <w:r w:rsidR="00F22294">
          <w:rPr>
            <w:noProof/>
          </w:rPr>
          <w:instrText xml:space="preserve"> PAGEREF _Toc328981649 \h </w:instrText>
        </w:r>
        <w:r w:rsidR="00F22294">
          <w:rPr>
            <w:noProof/>
          </w:rPr>
        </w:r>
        <w:r w:rsidR="00F22294">
          <w:rPr>
            <w:noProof/>
          </w:rPr>
          <w:fldChar w:fldCharType="separate"/>
        </w:r>
        <w:r w:rsidR="00172CCC">
          <w:rPr>
            <w:noProof/>
          </w:rPr>
          <w:t>23</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50" w:history="1">
        <w:r w:rsidR="00F22294" w:rsidRPr="00F73983">
          <w:rPr>
            <w:rStyle w:val="Hyperlink"/>
            <w:noProof/>
            <w:lang w:val="pt-BR"/>
          </w:rPr>
          <w:t>SharePoint Online - Plano 2</w:t>
        </w:r>
        <w:r w:rsidR="00F22294">
          <w:rPr>
            <w:noProof/>
          </w:rPr>
          <w:tab/>
        </w:r>
        <w:r w:rsidR="00F22294">
          <w:rPr>
            <w:noProof/>
          </w:rPr>
          <w:fldChar w:fldCharType="begin"/>
        </w:r>
        <w:r w:rsidR="00F22294">
          <w:rPr>
            <w:noProof/>
          </w:rPr>
          <w:instrText xml:space="preserve"> PAGEREF _Toc328981650 \h </w:instrText>
        </w:r>
        <w:r w:rsidR="00F22294">
          <w:rPr>
            <w:noProof/>
          </w:rPr>
        </w:r>
        <w:r w:rsidR="00F22294">
          <w:rPr>
            <w:noProof/>
          </w:rPr>
          <w:fldChar w:fldCharType="separate"/>
        </w:r>
        <w:r w:rsidR="00172CCC">
          <w:rPr>
            <w:noProof/>
          </w:rPr>
          <w:t>24</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51" w:history="1">
        <w:r w:rsidR="00F22294" w:rsidRPr="00F73983">
          <w:rPr>
            <w:rStyle w:val="Hyperlink"/>
            <w:noProof/>
            <w:lang w:val="pt-BR"/>
          </w:rPr>
          <w:t>Ofertas do Windows Azure Platform</w:t>
        </w:r>
        <w:r w:rsidR="00F22294">
          <w:rPr>
            <w:noProof/>
          </w:rPr>
          <w:tab/>
        </w:r>
        <w:r w:rsidR="00F22294">
          <w:rPr>
            <w:noProof/>
          </w:rPr>
          <w:fldChar w:fldCharType="begin"/>
        </w:r>
        <w:r w:rsidR="00F22294">
          <w:rPr>
            <w:noProof/>
          </w:rPr>
          <w:instrText xml:space="preserve"> PAGEREF _Toc328981651 \h </w:instrText>
        </w:r>
        <w:r w:rsidR="00F22294">
          <w:rPr>
            <w:noProof/>
          </w:rPr>
        </w:r>
        <w:r w:rsidR="00F22294">
          <w:rPr>
            <w:noProof/>
          </w:rPr>
          <w:fldChar w:fldCharType="separate"/>
        </w:r>
        <w:r w:rsidR="00172CCC">
          <w:rPr>
            <w:noProof/>
          </w:rPr>
          <w:t>24</w:t>
        </w:r>
        <w:r w:rsidR="00F22294">
          <w:rPr>
            <w:noProof/>
          </w:rPr>
          <w:fldChar w:fldCharType="end"/>
        </w:r>
      </w:hyperlink>
    </w:p>
    <w:p w:rsidR="00F22294" w:rsidRDefault="00E8075E">
      <w:pPr>
        <w:pStyle w:val="TOC2"/>
        <w:rPr>
          <w:rFonts w:eastAsiaTheme="minorEastAsia"/>
          <w:noProof/>
          <w:color w:val="auto"/>
          <w:sz w:val="22"/>
          <w:lang w:eastAsia="zh-CN"/>
        </w:rPr>
      </w:pPr>
      <w:hyperlink w:anchor="_Toc328981652" w:history="1">
        <w:r w:rsidR="00F22294" w:rsidRPr="00F73983">
          <w:rPr>
            <w:rStyle w:val="Hyperlink"/>
            <w:noProof/>
            <w:lang w:val="pt-BR"/>
          </w:rPr>
          <w:t>Windows Intune</w:t>
        </w:r>
        <w:r w:rsidR="00F22294">
          <w:rPr>
            <w:noProof/>
          </w:rPr>
          <w:tab/>
        </w:r>
        <w:r w:rsidR="00F22294">
          <w:rPr>
            <w:noProof/>
          </w:rPr>
          <w:fldChar w:fldCharType="begin"/>
        </w:r>
        <w:r w:rsidR="00F22294">
          <w:rPr>
            <w:noProof/>
          </w:rPr>
          <w:instrText xml:space="preserve"> PAGEREF _Toc328981652 \h </w:instrText>
        </w:r>
        <w:r w:rsidR="00F22294">
          <w:rPr>
            <w:noProof/>
          </w:rPr>
        </w:r>
        <w:r w:rsidR="00F22294">
          <w:rPr>
            <w:noProof/>
          </w:rPr>
          <w:fldChar w:fldCharType="separate"/>
        </w:r>
        <w:r w:rsidR="00172CCC">
          <w:rPr>
            <w:noProof/>
          </w:rPr>
          <w:t>26</w:t>
        </w:r>
        <w:r w:rsidR="00F22294">
          <w:rPr>
            <w:noProof/>
          </w:rPr>
          <w:fldChar w:fldCharType="end"/>
        </w:r>
      </w:hyperlink>
    </w:p>
    <w:p w:rsidR="00F22294" w:rsidRDefault="00E807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1653" w:history="1">
        <w:r w:rsidR="00F22294" w:rsidRPr="00F73983">
          <w:rPr>
            <w:rStyle w:val="Hyperlink"/>
            <w:noProof/>
            <w:lang w:val="pt-BR"/>
          </w:rPr>
          <w:t>Apêndice 1: Transferência de Dados</w:t>
        </w:r>
        <w:r w:rsidR="00F22294">
          <w:rPr>
            <w:noProof/>
          </w:rPr>
          <w:tab/>
        </w:r>
        <w:r w:rsidR="00F22294">
          <w:rPr>
            <w:noProof/>
          </w:rPr>
          <w:fldChar w:fldCharType="begin"/>
        </w:r>
        <w:r w:rsidR="00F22294">
          <w:rPr>
            <w:noProof/>
          </w:rPr>
          <w:instrText xml:space="preserve"> PAGEREF _Toc328981653 \h </w:instrText>
        </w:r>
        <w:r w:rsidR="00F22294">
          <w:rPr>
            <w:noProof/>
          </w:rPr>
        </w:r>
        <w:r w:rsidR="00F22294">
          <w:rPr>
            <w:noProof/>
          </w:rPr>
          <w:fldChar w:fldCharType="separate"/>
        </w:r>
        <w:r w:rsidR="00172CCC">
          <w:rPr>
            <w:noProof/>
          </w:rPr>
          <w:t>31</w:t>
        </w:r>
        <w:r w:rsidR="00F22294">
          <w:rPr>
            <w:noProof/>
          </w:rPr>
          <w:fldChar w:fldCharType="end"/>
        </w:r>
      </w:hyperlink>
    </w:p>
    <w:p w:rsidR="00F22294" w:rsidRDefault="00E807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81654" w:history="1">
        <w:r w:rsidR="00F22294" w:rsidRPr="00F73983">
          <w:rPr>
            <w:rStyle w:val="Hyperlink"/>
            <w:noProof/>
            <w:lang w:val="pt-BR"/>
          </w:rPr>
          <w:t>Índice do Produto</w:t>
        </w:r>
        <w:r w:rsidR="00F22294">
          <w:rPr>
            <w:noProof/>
          </w:rPr>
          <w:tab/>
        </w:r>
        <w:r w:rsidR="00F22294">
          <w:rPr>
            <w:noProof/>
          </w:rPr>
          <w:fldChar w:fldCharType="begin"/>
        </w:r>
        <w:r w:rsidR="00F22294">
          <w:rPr>
            <w:noProof/>
          </w:rPr>
          <w:instrText xml:space="preserve"> PAGEREF _Toc328981654 \h </w:instrText>
        </w:r>
        <w:r w:rsidR="00F22294">
          <w:rPr>
            <w:noProof/>
          </w:rPr>
        </w:r>
        <w:r w:rsidR="00F22294">
          <w:rPr>
            <w:noProof/>
          </w:rPr>
          <w:fldChar w:fldCharType="separate"/>
        </w:r>
        <w:r w:rsidR="00172CCC">
          <w:rPr>
            <w:noProof/>
          </w:rPr>
          <w:t>33</w:t>
        </w:r>
        <w:r w:rsidR="00F22294">
          <w:rPr>
            <w:noProof/>
          </w:rPr>
          <w:fldChar w:fldCharType="end"/>
        </w:r>
      </w:hyperlink>
    </w:p>
    <w:p w:rsidR="0082133B" w:rsidRPr="00E11971" w:rsidRDefault="00391D7D">
      <w:pPr>
        <w:pStyle w:val="PURBody-Indented"/>
        <w:rPr>
          <w:lang w:val="pt-BR"/>
        </w:rPr>
        <w:sectPr w:rsidR="0082133B" w:rsidRPr="00E11971" w:rsidSect="00E11971">
          <w:type w:val="continuous"/>
          <w:pgSz w:w="12240" w:h="15840" w:code="1"/>
          <w:pgMar w:top="1166" w:right="720" w:bottom="720" w:left="720" w:header="432" w:footer="288" w:gutter="0"/>
          <w:cols w:num="2" w:space="360"/>
        </w:sectPr>
      </w:pPr>
      <w:r w:rsidRPr="00E11971">
        <w:rPr>
          <w:lang w:val="pt-BR"/>
        </w:rPr>
        <w:fldChar w:fldCharType="end"/>
      </w:r>
    </w:p>
    <w:p w:rsidR="0082133B" w:rsidRPr="00E11971" w:rsidRDefault="0082133B">
      <w:pPr>
        <w:pStyle w:val="PURBody-Indented"/>
        <w:rPr>
          <w:lang w:val="pt-BR"/>
        </w:rPr>
      </w:pPr>
    </w:p>
    <w:p w:rsidR="0082133B" w:rsidRPr="00E11971" w:rsidRDefault="00ED4593">
      <w:pPr>
        <w:pStyle w:val="PURSectionHeading"/>
        <w:pageBreakBefore/>
        <w:rPr>
          <w:lang w:val="pt-BR"/>
        </w:rPr>
      </w:pPr>
      <w:bookmarkStart w:id="2" w:name="_Sec5"/>
      <w:bookmarkEnd w:id="1"/>
      <w:r w:rsidRPr="00E11971">
        <w:rPr>
          <w:lang w:val="pt-BR"/>
        </w:rPr>
        <w:lastRenderedPageBreak/>
        <w:t>Introdução</w:t>
      </w:r>
      <w:r w:rsidR="00391D7D" w:rsidRPr="00E11971">
        <w:rPr>
          <w:lang w:val="pt-BR"/>
        </w:rPr>
        <w:fldChar w:fldCharType="begin"/>
      </w:r>
      <w:r w:rsidRPr="00E11971">
        <w:rPr>
          <w:lang w:val="pt-BR"/>
        </w:rPr>
        <w:instrText xml:space="preserve">TC </w:instrText>
      </w:r>
      <w:bookmarkStart w:id="3" w:name="_Toc328981616"/>
      <w:r w:rsidRPr="00E11971">
        <w:rPr>
          <w:lang w:val="pt-BR"/>
        </w:rPr>
        <w:instrText>Introdução</w:instrText>
      </w:r>
      <w:bookmarkEnd w:id="3"/>
      <w:r w:rsidRPr="00E11971">
        <w:rPr>
          <w:lang w:val="pt-BR"/>
        </w:rPr>
        <w:instrText xml:space="preserve"> \l 1 </w:instrText>
      </w:r>
      <w:r w:rsidR="00391D7D" w:rsidRPr="00E11971">
        <w:rPr>
          <w:lang w:val="pt-BR"/>
        </w:rPr>
        <w:fldChar w:fldCharType="end"/>
      </w:r>
    </w:p>
    <w:p w:rsidR="0082133B" w:rsidRPr="00E11971" w:rsidRDefault="0082133B">
      <w:pPr>
        <w:pStyle w:val="PURBody-Indented"/>
        <w:rPr>
          <w:lang w:val="pt-BR"/>
        </w:rPr>
      </w:pPr>
    </w:p>
    <w:p w:rsidR="0082133B" w:rsidRPr="00E11971" w:rsidRDefault="00ED4593">
      <w:pPr>
        <w:pStyle w:val="PURHeading1"/>
        <w:rPr>
          <w:lang w:val="pt-BR"/>
        </w:rPr>
      </w:pPr>
      <w:r w:rsidRPr="00E11971">
        <w:rPr>
          <w:lang w:val="pt-BR"/>
        </w:rPr>
        <w:t>Como Determinar quais Termos de Licença se Aplicam a um Serviço Online</w:t>
      </w:r>
    </w:p>
    <w:p w:rsidR="0082133B" w:rsidRPr="00E11971" w:rsidRDefault="00ED4593">
      <w:pPr>
        <w:pStyle w:val="PURBody-Indented"/>
        <w:rPr>
          <w:lang w:val="pt-BR"/>
        </w:rPr>
      </w:pPr>
      <w:r w:rsidRPr="00E11971">
        <w:rPr>
          <w:lang w:val="pt-BR"/>
        </w:rPr>
        <w:t>Os termos de licença que se aplicam ao seu uso de um determinado serviço online licenciado incluem os Termos Gerais de</w:t>
      </w:r>
      <w:r w:rsidR="00A53494">
        <w:rPr>
          <w:lang w:val="pt-BR"/>
        </w:rPr>
        <w:t> </w:t>
      </w:r>
      <w:r w:rsidRPr="00E11971">
        <w:rPr>
          <w:lang w:val="pt-BR"/>
        </w:rPr>
        <w:t>Licença e todos os Termos de Licença Específicos ao Serviço.</w:t>
      </w:r>
    </w:p>
    <w:p w:rsidR="0082133B" w:rsidRPr="00E11971" w:rsidRDefault="0082133B">
      <w:pPr>
        <w:pStyle w:val="PURBody-Indented"/>
        <w:rPr>
          <w:lang w:val="pt-BR"/>
        </w:rPr>
      </w:pPr>
    </w:p>
    <w:p w:rsidR="0082133B" w:rsidRPr="00E11971" w:rsidRDefault="00ED4593">
      <w:pPr>
        <w:pStyle w:val="PURHeading2"/>
        <w:rPr>
          <w:lang w:val="pt-BR"/>
        </w:rPr>
      </w:pPr>
      <w:r w:rsidRPr="00E11971">
        <w:rPr>
          <w:lang w:val="pt-BR"/>
        </w:rPr>
        <w:t>Transferência de Dados</w:t>
      </w:r>
    </w:p>
    <w:p w:rsidR="0082133B" w:rsidRPr="00E11971" w:rsidRDefault="00AD23F7">
      <w:pPr>
        <w:pStyle w:val="PURBody-Indented"/>
        <w:rPr>
          <w:lang w:val="pt-BR"/>
        </w:rPr>
      </w:pPr>
      <w:r w:rsidRPr="00E11971">
        <w:rPr>
          <w:lang w:val="pt-BR"/>
        </w:rPr>
        <w:t xml:space="preserve">O </w:t>
      </w:r>
      <w:hyperlink w:anchor="_Sec10">
        <w:r w:rsidRPr="00E11971">
          <w:rPr>
            <w:color w:val="00467F"/>
            <w:u w:val="single"/>
            <w:lang w:val="pt-BR"/>
          </w:rPr>
          <w:t>Apêndice 1</w:t>
        </w:r>
      </w:hyperlink>
      <w:r w:rsidRPr="00E11971">
        <w:rPr>
          <w:lang w:val="pt-BR"/>
        </w:rPr>
        <w:t xml:space="preserve"> inclui notificações importantes sobre vários serviços online, conforme indicado nos termos Específicos ao Serviço.</w:t>
      </w:r>
    </w:p>
    <w:p w:rsidR="0082133B" w:rsidRPr="00E11971" w:rsidRDefault="00ED4593">
      <w:pPr>
        <w:pStyle w:val="PURHeading1"/>
        <w:rPr>
          <w:lang w:val="pt-BR"/>
        </w:rPr>
      </w:pPr>
      <w:r w:rsidRPr="00E11971">
        <w:rPr>
          <w:lang w:val="pt-BR"/>
        </w:rPr>
        <w:t>Esclarecimentos e Resumo das Alterações</w:t>
      </w:r>
    </w:p>
    <w:p w:rsidR="0082133B" w:rsidRPr="00E11971" w:rsidRDefault="00ED4593">
      <w:pPr>
        <w:pStyle w:val="PURBody-Indented"/>
        <w:rPr>
          <w:lang w:val="pt-BR"/>
        </w:rPr>
      </w:pPr>
      <w:r w:rsidRPr="00E11971">
        <w:rPr>
          <w:lang w:val="pt-BR"/>
        </w:rPr>
        <w:t>Elaboramos esses Direitos de Uso de Serviços Online para ajudar você a licenciar e gerenciar o uso dos serviços online da Microsoft.</w:t>
      </w:r>
      <w:r w:rsidR="00CF267B">
        <w:rPr>
          <w:lang w:val="pt-BR"/>
        </w:rPr>
        <w:t xml:space="preserve"> </w:t>
      </w:r>
      <w:r w:rsidRPr="00E11971">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sidR="00245CBF">
        <w:rPr>
          <w:lang w:val="pt-BR"/>
        </w:rPr>
        <w:t> </w:t>
      </w:r>
      <w:r w:rsidRPr="00E11971">
        <w:rPr>
          <w:lang w:val="pt-BR"/>
        </w:rPr>
        <w:t>cliente.</w:t>
      </w:r>
      <w:r w:rsidR="00CF267B">
        <w:rPr>
          <w:lang w:val="pt-BR"/>
        </w:rPr>
        <w:t xml:space="preserve"> </w:t>
      </w:r>
    </w:p>
    <w:tbl>
      <w:tblPr>
        <w:tblStyle w:val="PURTable"/>
        <w:tblW w:w="0" w:type="auto"/>
        <w:tblLook w:val="04A0" w:firstRow="1" w:lastRow="0" w:firstColumn="1" w:lastColumn="0" w:noHBand="0" w:noVBand="1"/>
      </w:tblPr>
      <w:tblGrid>
        <w:gridCol w:w="5249"/>
        <w:gridCol w:w="5393"/>
      </w:tblGrid>
      <w:tr w:rsidR="0082133B" w:rsidRPr="00E11971"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E11971" w:rsidRDefault="00ED4593">
            <w:pPr>
              <w:pStyle w:val="PURHeading2"/>
              <w:rPr>
                <w:lang w:val="pt-BR"/>
              </w:rPr>
            </w:pPr>
            <w:r w:rsidRPr="00E11971">
              <w:rPr>
                <w:lang w:val="pt-BR" w:bidi="he-IL"/>
              </w:rPr>
              <w:t>Adições</w:t>
            </w:r>
          </w:p>
        </w:tc>
        <w:tc>
          <w:tcPr>
            <w:tcW w:w="5393" w:type="dxa"/>
            <w:shd w:val="clear" w:color="auto" w:fill="E5EEF7"/>
          </w:tcPr>
          <w:p w:rsidR="0082133B" w:rsidRPr="00E11971" w:rsidRDefault="00ED4593">
            <w:pPr>
              <w:pStyle w:val="PURHeading2"/>
              <w:rPr>
                <w:lang w:val="pt-BR"/>
              </w:rPr>
            </w:pPr>
            <w:r w:rsidRPr="00E11971">
              <w:rPr>
                <w:lang w:val="pt-BR" w:bidi="he-IL"/>
              </w:rPr>
              <w:t>Exclusões</w:t>
            </w:r>
          </w:p>
        </w:tc>
      </w:tr>
      <w:tr w:rsidR="0082133B" w:rsidRPr="00E11971" w:rsidTr="00E774B2">
        <w:tc>
          <w:tcPr>
            <w:tcW w:w="5249" w:type="dxa"/>
          </w:tcPr>
          <w:p w:rsidR="0082133B" w:rsidRPr="00E11971" w:rsidRDefault="00E45F87" w:rsidP="005D6562">
            <w:pPr>
              <w:pStyle w:val="PURBullet"/>
              <w:numPr>
                <w:ilvl w:val="0"/>
                <w:numId w:val="1"/>
              </w:numPr>
              <w:rPr>
                <w:lang w:val="pt-BR"/>
              </w:rPr>
            </w:pPr>
            <w:r w:rsidRPr="00E11971">
              <w:rPr>
                <w:lang w:val="pt-BR" w:bidi="he-IL"/>
              </w:rPr>
              <w:t>SQL Server (em Ofertas do Windows Azure Platform)</w:t>
            </w:r>
          </w:p>
        </w:tc>
        <w:tc>
          <w:tcPr>
            <w:tcW w:w="5393" w:type="dxa"/>
          </w:tcPr>
          <w:p w:rsidR="0082133B" w:rsidRPr="00E11971" w:rsidRDefault="00E45F87" w:rsidP="005D6562">
            <w:pPr>
              <w:pStyle w:val="PURBullet"/>
              <w:numPr>
                <w:ilvl w:val="0"/>
                <w:numId w:val="2"/>
              </w:numPr>
              <w:rPr>
                <w:lang w:val="pt-BR"/>
              </w:rPr>
            </w:pPr>
            <w:r w:rsidRPr="00E11971">
              <w:rPr>
                <w:lang w:val="pt-BR" w:bidi="he-IL"/>
              </w:rPr>
              <w:t>Nenhum</w:t>
            </w:r>
          </w:p>
        </w:tc>
      </w:tr>
    </w:tbl>
    <w:p w:rsidR="0082133B" w:rsidRPr="00E11971" w:rsidRDefault="0082133B">
      <w:pPr>
        <w:pStyle w:val="PURBody-Indented"/>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82133B">
      <w:pPr>
        <w:rPr>
          <w:lang w:val="pt-BR"/>
        </w:rPr>
        <w:sectPr w:rsidR="0082133B" w:rsidRPr="00E11971" w:rsidSect="00E11971">
          <w:headerReference w:type="default" r:id="rId15"/>
          <w:footerReference w:type="default" r:id="rId16"/>
          <w:type w:val="continuous"/>
          <w:pgSz w:w="12240" w:h="15840" w:code="1"/>
          <w:pgMar w:top="1166" w:right="720" w:bottom="720" w:left="720" w:header="432" w:footer="288" w:gutter="0"/>
          <w:cols w:space="360"/>
        </w:sectPr>
      </w:pPr>
    </w:p>
    <w:p w:rsidR="0082133B" w:rsidRPr="00E11971" w:rsidRDefault="0082133B">
      <w:pPr>
        <w:pStyle w:val="PURBreadcrumb"/>
        <w:rPr>
          <w:lang w:val="pt-BR"/>
        </w:rPr>
      </w:pPr>
      <w:bookmarkStart w:id="4" w:name="_Sec6"/>
      <w:bookmarkEnd w:id="2"/>
    </w:p>
    <w:p w:rsidR="0082133B" w:rsidRPr="00E11971" w:rsidRDefault="0082133B">
      <w:pPr>
        <w:rPr>
          <w:lang w:val="pt-BR"/>
        </w:rPr>
        <w:sectPr w:rsidR="0082133B" w:rsidRPr="00E11971" w:rsidSect="00E11971">
          <w:type w:val="continuous"/>
          <w:pgSz w:w="12240" w:h="15840" w:code="1"/>
          <w:pgMar w:top="1166" w:right="720" w:bottom="720" w:left="720" w:header="432" w:footer="288" w:gutter="0"/>
          <w:cols w:space="360"/>
        </w:sectPr>
      </w:pPr>
    </w:p>
    <w:p w:rsidR="0082133B" w:rsidRPr="00E11971" w:rsidRDefault="00ED4593">
      <w:pPr>
        <w:pStyle w:val="PURSectionHeading"/>
        <w:pageBreakBefore/>
        <w:rPr>
          <w:lang w:val="pt-BR"/>
        </w:rPr>
      </w:pPr>
      <w:bookmarkStart w:id="5" w:name="_Sec43"/>
      <w:bookmarkEnd w:id="4"/>
      <w:r w:rsidRPr="00E11971">
        <w:rPr>
          <w:lang w:val="pt-BR"/>
        </w:rPr>
        <w:lastRenderedPageBreak/>
        <w:t>Serviços Online (Licença de Assinatura de Usuário ou Dispositivo, Licença de Assinatura de Serviços e/ou Licença de Assinatura Complementar)</w:t>
      </w:r>
      <w:r w:rsidR="00391D7D" w:rsidRPr="00E11971">
        <w:rPr>
          <w:lang w:val="pt-BR"/>
        </w:rPr>
        <w:fldChar w:fldCharType="begin"/>
      </w:r>
      <w:r w:rsidRPr="00E11971">
        <w:rPr>
          <w:lang w:val="pt-BR"/>
        </w:rPr>
        <w:instrText>TC "</w:instrText>
      </w:r>
      <w:bookmarkStart w:id="6" w:name="_Toc328981617"/>
      <w:r w:rsidRPr="00E11971">
        <w:rPr>
          <w:lang w:val="pt-BR"/>
        </w:rPr>
        <w:instrText>Serviços Online (Licença de Assinatura de Usuário ou Dispositivo, Licença de Assinatura de Serviços e/ou Licença de Assinatura Complementar)</w:instrText>
      </w:r>
      <w:bookmarkEnd w:id="6"/>
      <w:r w:rsidRPr="00E11971">
        <w:rPr>
          <w:lang w:val="pt-BR"/>
        </w:rPr>
        <w:instrText xml:space="preserve">" \l 1 </w:instrText>
      </w:r>
      <w:r w:rsidR="00391D7D" w:rsidRPr="00E11971">
        <w:rPr>
          <w:lang w:val="pt-BR"/>
        </w:rPr>
        <w:fldChar w:fldCharType="end"/>
      </w:r>
    </w:p>
    <w:p w:rsidR="0082133B" w:rsidRPr="00E11971" w:rsidRDefault="0082133B">
      <w:pPr>
        <w:pStyle w:val="PURBody-Indented"/>
        <w:rPr>
          <w:lang w:val="pt-BR"/>
        </w:rPr>
      </w:pPr>
    </w:p>
    <w:p w:rsidR="0082133B" w:rsidRPr="00E11971" w:rsidRDefault="0082133B">
      <w:pPr>
        <w:rPr>
          <w:lang w:val="pt-BR"/>
        </w:rPr>
        <w:sectPr w:rsidR="0082133B" w:rsidRPr="00E11971" w:rsidSect="00E11971">
          <w:footerReference w:type="default" r:id="rId17"/>
          <w:type w:val="continuous"/>
          <w:pgSz w:w="12240" w:h="15840" w:code="1"/>
          <w:pgMar w:top="1166" w:right="720" w:bottom="720" w:left="720" w:header="432" w:footer="288" w:gutter="0"/>
          <w:cols w:space="360"/>
        </w:sectPr>
      </w:pPr>
    </w:p>
    <w:p w:rsidR="00B901DA" w:rsidRDefault="00391D7D">
      <w:pPr>
        <w:pStyle w:val="TOC2"/>
        <w:rPr>
          <w:rFonts w:eastAsiaTheme="minorEastAsia"/>
          <w:noProof/>
          <w:color w:val="auto"/>
          <w:sz w:val="22"/>
          <w:lang w:eastAsia="zh-CN"/>
        </w:rPr>
      </w:pPr>
      <w:r w:rsidRPr="00E11971">
        <w:rPr>
          <w:lang w:val="pt-BR"/>
        </w:rPr>
        <w:lastRenderedPageBreak/>
        <w:fldChar w:fldCharType="begin"/>
      </w:r>
      <w:r w:rsidR="00ED4593" w:rsidRPr="00E11971">
        <w:rPr>
          <w:lang w:val="pt-BR"/>
        </w:rPr>
        <w:instrText xml:space="preserve"> TOC \b _Sec43 \f \h \l 2-2 </w:instrText>
      </w:r>
      <w:r w:rsidRPr="00E11971">
        <w:rPr>
          <w:lang w:val="pt-BR"/>
        </w:rPr>
        <w:fldChar w:fldCharType="separate"/>
      </w:r>
      <w:hyperlink w:anchor="_Toc328981581" w:history="1">
        <w:r w:rsidR="00B901DA" w:rsidRPr="0076087F">
          <w:rPr>
            <w:rStyle w:val="Hyperlink"/>
            <w:noProof/>
            <w:lang w:val="pt-BR"/>
          </w:rPr>
          <w:t>Definições</w:t>
        </w:r>
        <w:r w:rsidR="00B901DA">
          <w:rPr>
            <w:noProof/>
          </w:rPr>
          <w:tab/>
        </w:r>
        <w:r w:rsidR="00B901DA">
          <w:rPr>
            <w:noProof/>
          </w:rPr>
          <w:fldChar w:fldCharType="begin"/>
        </w:r>
        <w:r w:rsidR="00B901DA">
          <w:rPr>
            <w:noProof/>
          </w:rPr>
          <w:instrText xml:space="preserve"> PAGEREF _Toc328981581 \h </w:instrText>
        </w:r>
        <w:r w:rsidR="00B901DA">
          <w:rPr>
            <w:noProof/>
          </w:rPr>
        </w:r>
        <w:r w:rsidR="00B901DA">
          <w:rPr>
            <w:noProof/>
          </w:rPr>
          <w:fldChar w:fldCharType="separate"/>
        </w:r>
        <w:r w:rsidR="00172CCC">
          <w:rPr>
            <w:noProof/>
          </w:rPr>
          <w:t>4</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2" w:history="1">
        <w:r w:rsidR="00B901DA" w:rsidRPr="0076087F">
          <w:rPr>
            <w:rStyle w:val="Hyperlink"/>
            <w:noProof/>
            <w:lang w:val="pt-BR"/>
          </w:rPr>
          <w:t>Seus Direitos de Uso</w:t>
        </w:r>
        <w:r w:rsidR="00B901DA">
          <w:rPr>
            <w:noProof/>
          </w:rPr>
          <w:tab/>
        </w:r>
        <w:r w:rsidR="00B901DA">
          <w:rPr>
            <w:noProof/>
          </w:rPr>
          <w:fldChar w:fldCharType="begin"/>
        </w:r>
        <w:r w:rsidR="00B901DA">
          <w:rPr>
            <w:noProof/>
          </w:rPr>
          <w:instrText xml:space="preserve"> PAGEREF _Toc328981582 \h </w:instrText>
        </w:r>
        <w:r w:rsidR="00B901DA">
          <w:rPr>
            <w:noProof/>
          </w:rPr>
        </w:r>
        <w:r w:rsidR="00B901DA">
          <w:rPr>
            <w:noProof/>
          </w:rPr>
          <w:fldChar w:fldCharType="separate"/>
        </w:r>
        <w:r w:rsidR="00172CCC">
          <w:rPr>
            <w:noProof/>
          </w:rPr>
          <w:t>5</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3" w:history="1">
        <w:r w:rsidR="00B901DA" w:rsidRPr="0076087F">
          <w:rPr>
            <w:rStyle w:val="Hyperlink"/>
            <w:noProof/>
            <w:lang w:val="pt-BR"/>
          </w:rPr>
          <w:t>Código de Pré-Lançamento</w:t>
        </w:r>
        <w:r w:rsidR="00B901DA">
          <w:rPr>
            <w:noProof/>
          </w:rPr>
          <w:tab/>
        </w:r>
        <w:r w:rsidR="00B901DA">
          <w:rPr>
            <w:noProof/>
          </w:rPr>
          <w:fldChar w:fldCharType="begin"/>
        </w:r>
        <w:r w:rsidR="00B901DA">
          <w:rPr>
            <w:noProof/>
          </w:rPr>
          <w:instrText xml:space="preserve"> PAGEREF _Toc328981583 \h </w:instrText>
        </w:r>
        <w:r w:rsidR="00B901DA">
          <w:rPr>
            <w:noProof/>
          </w:rPr>
        </w:r>
        <w:r w:rsidR="00B901DA">
          <w:rPr>
            <w:noProof/>
          </w:rPr>
          <w:fldChar w:fldCharType="separate"/>
        </w:r>
        <w:r w:rsidR="00172CCC">
          <w:rPr>
            <w:noProof/>
          </w:rPr>
          <w:t>6</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4" w:history="1">
        <w:r w:rsidR="00B901DA" w:rsidRPr="0076087F">
          <w:rPr>
            <w:rStyle w:val="Hyperlink"/>
            <w:noProof/>
            <w:lang w:val="pt-BR"/>
          </w:rPr>
          <w:t>Atualizações e Complementos</w:t>
        </w:r>
        <w:r w:rsidR="00B901DA">
          <w:rPr>
            <w:noProof/>
          </w:rPr>
          <w:tab/>
        </w:r>
        <w:r w:rsidR="00B901DA">
          <w:rPr>
            <w:noProof/>
          </w:rPr>
          <w:fldChar w:fldCharType="begin"/>
        </w:r>
        <w:r w:rsidR="00B901DA">
          <w:rPr>
            <w:noProof/>
          </w:rPr>
          <w:instrText xml:space="preserve"> PAGEREF _Toc328981584 \h </w:instrText>
        </w:r>
        <w:r w:rsidR="00B901DA">
          <w:rPr>
            <w:noProof/>
          </w:rPr>
        </w:r>
        <w:r w:rsidR="00B901DA">
          <w:rPr>
            <w:noProof/>
          </w:rPr>
          <w:fldChar w:fldCharType="separate"/>
        </w:r>
        <w:r w:rsidR="00172CCC">
          <w:rPr>
            <w:noProof/>
          </w:rPr>
          <w:t>6</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5" w:history="1">
        <w:r w:rsidR="00B901DA" w:rsidRPr="0076087F">
          <w:rPr>
            <w:rStyle w:val="Hyperlink"/>
            <w:noProof/>
            <w:lang w:val="pt-BR"/>
          </w:rPr>
          <w:t>Software de Terceiros</w:t>
        </w:r>
        <w:r w:rsidR="00B901DA">
          <w:rPr>
            <w:noProof/>
          </w:rPr>
          <w:tab/>
        </w:r>
        <w:r w:rsidR="00B901DA">
          <w:rPr>
            <w:noProof/>
          </w:rPr>
          <w:fldChar w:fldCharType="begin"/>
        </w:r>
        <w:r w:rsidR="00B901DA">
          <w:rPr>
            <w:noProof/>
          </w:rPr>
          <w:instrText xml:space="preserve"> PAGEREF _Toc328981585 \h </w:instrText>
        </w:r>
        <w:r w:rsidR="00B901DA">
          <w:rPr>
            <w:noProof/>
          </w:rPr>
        </w:r>
        <w:r w:rsidR="00B901DA">
          <w:rPr>
            <w:noProof/>
          </w:rPr>
          <w:fldChar w:fldCharType="separate"/>
        </w:r>
        <w:r w:rsidR="00172CCC">
          <w:rPr>
            <w:noProof/>
          </w:rPr>
          <w:t>7</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6" w:history="1">
        <w:r w:rsidR="00B901DA" w:rsidRPr="0076087F">
          <w:rPr>
            <w:rStyle w:val="Hyperlink"/>
            <w:noProof/>
            <w:lang w:val="pt-BR"/>
          </w:rPr>
          <w:t>Limitações Técnicas</w:t>
        </w:r>
        <w:r w:rsidR="00B901DA">
          <w:rPr>
            <w:noProof/>
          </w:rPr>
          <w:tab/>
        </w:r>
        <w:r w:rsidR="00B901DA">
          <w:rPr>
            <w:noProof/>
          </w:rPr>
          <w:fldChar w:fldCharType="begin"/>
        </w:r>
        <w:r w:rsidR="00B901DA">
          <w:rPr>
            <w:noProof/>
          </w:rPr>
          <w:instrText xml:space="preserve"> PAGEREF _Toc328981586 \h </w:instrText>
        </w:r>
        <w:r w:rsidR="00B901DA">
          <w:rPr>
            <w:noProof/>
          </w:rPr>
        </w:r>
        <w:r w:rsidR="00B901DA">
          <w:rPr>
            <w:noProof/>
          </w:rPr>
          <w:fldChar w:fldCharType="separate"/>
        </w:r>
        <w:r w:rsidR="00172CCC">
          <w:rPr>
            <w:noProof/>
          </w:rPr>
          <w:t>9</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7" w:history="1">
        <w:r w:rsidR="00B901DA" w:rsidRPr="0076087F">
          <w:rPr>
            <w:rStyle w:val="Hyperlink"/>
            <w:noProof/>
            <w:lang w:val="pt-BR"/>
          </w:rPr>
          <w:t>Outros Direitos</w:t>
        </w:r>
        <w:r w:rsidR="00B901DA">
          <w:rPr>
            <w:noProof/>
          </w:rPr>
          <w:tab/>
        </w:r>
        <w:r w:rsidR="00B901DA">
          <w:rPr>
            <w:noProof/>
          </w:rPr>
          <w:fldChar w:fldCharType="begin"/>
        </w:r>
        <w:r w:rsidR="00B901DA">
          <w:rPr>
            <w:noProof/>
          </w:rPr>
          <w:instrText xml:space="preserve"> PAGEREF _Toc328981587 \h </w:instrText>
        </w:r>
        <w:r w:rsidR="00B901DA">
          <w:rPr>
            <w:noProof/>
          </w:rPr>
        </w:r>
        <w:r w:rsidR="00B901DA">
          <w:rPr>
            <w:noProof/>
          </w:rPr>
          <w:fldChar w:fldCharType="separate"/>
        </w:r>
        <w:r w:rsidR="00172CCC">
          <w:rPr>
            <w:noProof/>
          </w:rPr>
          <w:t>9</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8" w:history="1">
        <w:r w:rsidR="00B901DA" w:rsidRPr="0076087F">
          <w:rPr>
            <w:rStyle w:val="Hyperlink"/>
            <w:noProof/>
            <w:lang w:val="pt-BR"/>
          </w:rPr>
          <w:t>Documentação</w:t>
        </w:r>
        <w:r w:rsidR="00B901DA">
          <w:rPr>
            <w:noProof/>
          </w:rPr>
          <w:tab/>
        </w:r>
        <w:r w:rsidR="00B901DA">
          <w:rPr>
            <w:noProof/>
          </w:rPr>
          <w:fldChar w:fldCharType="begin"/>
        </w:r>
        <w:r w:rsidR="00B901DA">
          <w:rPr>
            <w:noProof/>
          </w:rPr>
          <w:instrText xml:space="preserve"> PAGEREF _Toc328981588 \h </w:instrText>
        </w:r>
        <w:r w:rsidR="00B901DA">
          <w:rPr>
            <w:noProof/>
          </w:rPr>
        </w:r>
        <w:r w:rsidR="00B901DA">
          <w:rPr>
            <w:noProof/>
          </w:rPr>
          <w:fldChar w:fldCharType="separate"/>
        </w:r>
        <w:r w:rsidR="00172CCC">
          <w:rPr>
            <w:noProof/>
          </w:rPr>
          <w:t>10</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89" w:history="1">
        <w:r w:rsidR="00B901DA" w:rsidRPr="0076087F">
          <w:rPr>
            <w:rStyle w:val="Hyperlink"/>
            <w:noProof/>
            <w:lang w:val="pt-BR"/>
          </w:rPr>
          <w:t>Reconsignação da Licença</w:t>
        </w:r>
        <w:r w:rsidR="00B901DA">
          <w:rPr>
            <w:noProof/>
          </w:rPr>
          <w:tab/>
        </w:r>
        <w:r w:rsidR="00B901DA">
          <w:rPr>
            <w:noProof/>
          </w:rPr>
          <w:fldChar w:fldCharType="begin"/>
        </w:r>
        <w:r w:rsidR="00B901DA">
          <w:rPr>
            <w:noProof/>
          </w:rPr>
          <w:instrText xml:space="preserve"> PAGEREF _Toc328981589 \h </w:instrText>
        </w:r>
        <w:r w:rsidR="00B901DA">
          <w:rPr>
            <w:noProof/>
          </w:rPr>
        </w:r>
        <w:r w:rsidR="00B901DA">
          <w:rPr>
            <w:noProof/>
          </w:rPr>
          <w:fldChar w:fldCharType="separate"/>
        </w:r>
        <w:r w:rsidR="00172CCC">
          <w:rPr>
            <w:noProof/>
          </w:rPr>
          <w:t>10</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0" w:history="1">
        <w:r w:rsidR="00B901DA" w:rsidRPr="0076087F">
          <w:rPr>
            <w:rStyle w:val="Hyperlink"/>
            <w:noProof/>
            <w:lang w:val="pt-BR"/>
          </w:rPr>
          <w:t>Ativação de Produto</w:t>
        </w:r>
        <w:r w:rsidR="00B901DA">
          <w:rPr>
            <w:noProof/>
          </w:rPr>
          <w:tab/>
        </w:r>
        <w:r w:rsidR="00B901DA">
          <w:rPr>
            <w:noProof/>
          </w:rPr>
          <w:fldChar w:fldCharType="begin"/>
        </w:r>
        <w:r w:rsidR="00B901DA">
          <w:rPr>
            <w:noProof/>
          </w:rPr>
          <w:instrText xml:space="preserve"> PAGEREF _Toc328981590 \h </w:instrText>
        </w:r>
        <w:r w:rsidR="00B901DA">
          <w:rPr>
            <w:noProof/>
          </w:rPr>
        </w:r>
        <w:r w:rsidR="00B901DA">
          <w:rPr>
            <w:noProof/>
          </w:rPr>
          <w:fldChar w:fldCharType="separate"/>
        </w:r>
        <w:r w:rsidR="00172CCC">
          <w:rPr>
            <w:noProof/>
          </w:rPr>
          <w:t>10</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1" w:history="1">
        <w:r w:rsidR="00B901DA" w:rsidRPr="0076087F">
          <w:rPr>
            <w:rStyle w:val="Hyperlink"/>
            <w:noProof/>
            <w:lang w:val="pt-BR"/>
          </w:rPr>
          <w:t>Funcionalidade Adicional</w:t>
        </w:r>
        <w:r w:rsidR="00B901DA">
          <w:rPr>
            <w:noProof/>
          </w:rPr>
          <w:tab/>
        </w:r>
        <w:r w:rsidR="00B901DA">
          <w:rPr>
            <w:noProof/>
          </w:rPr>
          <w:fldChar w:fldCharType="begin"/>
        </w:r>
        <w:r w:rsidR="00B901DA">
          <w:rPr>
            <w:noProof/>
          </w:rPr>
          <w:instrText xml:space="preserve"> PAGEREF _Toc328981591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2" w:history="1">
        <w:r w:rsidR="00B901DA" w:rsidRPr="0076087F">
          <w:rPr>
            <w:rStyle w:val="Hyperlink"/>
            <w:noProof/>
            <w:lang w:val="pt-BR"/>
          </w:rPr>
          <w:t>Componentes de Fontes</w:t>
        </w:r>
        <w:r w:rsidR="00B901DA">
          <w:rPr>
            <w:noProof/>
          </w:rPr>
          <w:tab/>
        </w:r>
        <w:r w:rsidR="00B901DA">
          <w:rPr>
            <w:noProof/>
          </w:rPr>
          <w:fldChar w:fldCharType="begin"/>
        </w:r>
        <w:r w:rsidR="00B901DA">
          <w:rPr>
            <w:noProof/>
          </w:rPr>
          <w:instrText xml:space="preserve"> PAGEREF _Toc328981592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3" w:history="1">
        <w:r w:rsidR="00B901DA" w:rsidRPr="0076087F">
          <w:rPr>
            <w:rStyle w:val="Hyperlink"/>
            <w:noProof/>
            <w:lang w:val="pt-BR"/>
          </w:rPr>
          <w:t>.NET Framework e PowerShell Software</w:t>
        </w:r>
        <w:r w:rsidR="00B901DA">
          <w:rPr>
            <w:noProof/>
          </w:rPr>
          <w:tab/>
        </w:r>
        <w:r w:rsidR="00B901DA">
          <w:rPr>
            <w:noProof/>
          </w:rPr>
          <w:fldChar w:fldCharType="begin"/>
        </w:r>
        <w:r w:rsidR="00B901DA">
          <w:rPr>
            <w:noProof/>
          </w:rPr>
          <w:instrText xml:space="preserve"> PAGEREF _Toc328981593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4" w:history="1">
        <w:r w:rsidR="00B901DA" w:rsidRPr="0076087F">
          <w:rPr>
            <w:rStyle w:val="Hyperlink"/>
            <w:noProof/>
            <w:lang w:val="pt-BR"/>
          </w:rPr>
          <w:t>Teste de Benchmark</w:t>
        </w:r>
        <w:r w:rsidR="00B901DA">
          <w:rPr>
            <w:noProof/>
          </w:rPr>
          <w:tab/>
        </w:r>
        <w:r w:rsidR="00B901DA">
          <w:rPr>
            <w:noProof/>
          </w:rPr>
          <w:fldChar w:fldCharType="begin"/>
        </w:r>
        <w:r w:rsidR="00B901DA">
          <w:rPr>
            <w:noProof/>
          </w:rPr>
          <w:instrText xml:space="preserve"> PAGEREF _Toc328981594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5" w:history="1">
        <w:r w:rsidR="00B901DA" w:rsidRPr="0076087F">
          <w:rPr>
            <w:rStyle w:val="Hyperlink"/>
            <w:noProof/>
            <w:lang w:val="pt-BR"/>
          </w:rPr>
          <w:t>Item de Relatório de Mapas do SQL Server Reporting Services</w:t>
        </w:r>
        <w:r w:rsidR="00B901DA">
          <w:rPr>
            <w:noProof/>
          </w:rPr>
          <w:tab/>
        </w:r>
        <w:r w:rsidR="00B901DA">
          <w:rPr>
            <w:noProof/>
          </w:rPr>
          <w:fldChar w:fldCharType="begin"/>
        </w:r>
        <w:r w:rsidR="00B901DA">
          <w:rPr>
            <w:noProof/>
          </w:rPr>
          <w:instrText xml:space="preserve"> PAGEREF _Toc328981595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6" w:history="1">
        <w:r w:rsidR="00B901DA" w:rsidRPr="0076087F">
          <w:rPr>
            <w:rStyle w:val="Hyperlink"/>
            <w:noProof/>
            <w:lang w:val="pt-BR"/>
          </w:rPr>
          <w:t>Multiplexação</w:t>
        </w:r>
        <w:r w:rsidR="00B901DA">
          <w:rPr>
            <w:noProof/>
          </w:rPr>
          <w:tab/>
        </w:r>
        <w:r w:rsidR="00B901DA">
          <w:rPr>
            <w:noProof/>
          </w:rPr>
          <w:fldChar w:fldCharType="begin"/>
        </w:r>
        <w:r w:rsidR="00B901DA">
          <w:rPr>
            <w:noProof/>
          </w:rPr>
          <w:instrText xml:space="preserve"> PAGEREF _Toc328981596 \h </w:instrText>
        </w:r>
        <w:r w:rsidR="00B901DA">
          <w:rPr>
            <w:noProof/>
          </w:rPr>
        </w:r>
        <w:r w:rsidR="00B901DA">
          <w:rPr>
            <w:noProof/>
          </w:rPr>
          <w:fldChar w:fldCharType="separate"/>
        </w:r>
        <w:r w:rsidR="00172CCC">
          <w:rPr>
            <w:noProof/>
          </w:rPr>
          <w:t>11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7" w:history="1">
        <w:r w:rsidR="00B901DA" w:rsidRPr="0076087F">
          <w:rPr>
            <w:rStyle w:val="Hyperlink"/>
            <w:noProof/>
            <w:lang w:val="pt-BR"/>
          </w:rPr>
          <w:t>Software Mais Serviços</w:t>
        </w:r>
        <w:r w:rsidR="00B901DA">
          <w:rPr>
            <w:noProof/>
          </w:rPr>
          <w:tab/>
        </w:r>
        <w:r w:rsidR="00B901DA">
          <w:rPr>
            <w:noProof/>
          </w:rPr>
          <w:fldChar w:fldCharType="begin"/>
        </w:r>
        <w:r w:rsidR="00B901DA">
          <w:rPr>
            <w:noProof/>
          </w:rPr>
          <w:instrText xml:space="preserve"> PAGEREF _Toc328981597 \h </w:instrText>
        </w:r>
        <w:r w:rsidR="00B901DA">
          <w:rPr>
            <w:noProof/>
          </w:rPr>
        </w:r>
        <w:r w:rsidR="00B901DA">
          <w:rPr>
            <w:noProof/>
          </w:rPr>
          <w:fldChar w:fldCharType="separate"/>
        </w:r>
        <w:r w:rsidR="00172CCC">
          <w:rPr>
            <w:noProof/>
          </w:rPr>
          <w:t>12</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8" w:history="1">
        <w:r w:rsidR="00B901DA" w:rsidRPr="0076087F">
          <w:rPr>
            <w:rStyle w:val="Hyperlink"/>
            <w:noProof/>
            <w:lang w:val="pt-BR"/>
          </w:rPr>
          <w:t>Microsoft Dynamics CRM Mobile</w:t>
        </w:r>
        <w:r w:rsidR="00B901DA">
          <w:rPr>
            <w:noProof/>
          </w:rPr>
          <w:tab/>
        </w:r>
        <w:r w:rsidR="00B901DA">
          <w:rPr>
            <w:noProof/>
          </w:rPr>
          <w:fldChar w:fldCharType="begin"/>
        </w:r>
        <w:r w:rsidR="00B901DA">
          <w:rPr>
            <w:noProof/>
          </w:rPr>
          <w:instrText xml:space="preserve"> PAGEREF _Toc328981598 \h </w:instrText>
        </w:r>
        <w:r w:rsidR="00B901DA">
          <w:rPr>
            <w:noProof/>
          </w:rPr>
        </w:r>
        <w:r w:rsidR="00B901DA">
          <w:rPr>
            <w:noProof/>
          </w:rPr>
          <w:fldChar w:fldCharType="separate"/>
        </w:r>
        <w:r w:rsidR="00172CCC">
          <w:rPr>
            <w:noProof/>
          </w:rPr>
          <w:t>12</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599" w:history="1">
        <w:r w:rsidR="00B901DA" w:rsidRPr="0076087F">
          <w:rPr>
            <w:rStyle w:val="Hyperlink"/>
            <w:noProof/>
            <w:lang w:val="pt-BR"/>
          </w:rPr>
          <w:t>Microsoft Dynamics CRM Online</w:t>
        </w:r>
        <w:r w:rsidR="00B901DA">
          <w:rPr>
            <w:noProof/>
          </w:rPr>
          <w:tab/>
        </w:r>
        <w:r w:rsidR="00B901DA">
          <w:rPr>
            <w:noProof/>
          </w:rPr>
          <w:fldChar w:fldCharType="begin"/>
        </w:r>
        <w:r w:rsidR="00B901DA">
          <w:rPr>
            <w:noProof/>
          </w:rPr>
          <w:instrText xml:space="preserve"> PAGEREF _Toc328981599 \h </w:instrText>
        </w:r>
        <w:r w:rsidR="00B901DA">
          <w:rPr>
            <w:noProof/>
          </w:rPr>
        </w:r>
        <w:r w:rsidR="00B901DA">
          <w:rPr>
            <w:noProof/>
          </w:rPr>
          <w:fldChar w:fldCharType="separate"/>
        </w:r>
        <w:r w:rsidR="00172CCC">
          <w:rPr>
            <w:noProof/>
          </w:rPr>
          <w:t>13</w:t>
        </w:r>
        <w:r w:rsidR="00B901DA">
          <w:rPr>
            <w:noProof/>
          </w:rPr>
          <w:fldChar w:fldCharType="end"/>
        </w:r>
      </w:hyperlink>
    </w:p>
    <w:p w:rsidR="00B901DA" w:rsidRDefault="00E8075E" w:rsidP="00B901DA">
      <w:pPr>
        <w:pStyle w:val="TOC2"/>
        <w:spacing w:before="0"/>
        <w:rPr>
          <w:rFonts w:eastAsiaTheme="minorEastAsia"/>
          <w:noProof/>
          <w:color w:val="auto"/>
          <w:sz w:val="22"/>
          <w:lang w:eastAsia="zh-CN"/>
        </w:rPr>
      </w:pPr>
      <w:hyperlink w:anchor="_Toc328981600" w:history="1">
        <w:r w:rsidR="00B901DA" w:rsidRPr="0076087F">
          <w:rPr>
            <w:rStyle w:val="Hyperlink"/>
            <w:noProof/>
            <w:lang w:val="pt-BR"/>
          </w:rPr>
          <w:t>Exchange Online - Arquivamento</w:t>
        </w:r>
        <w:r w:rsidR="00B901DA">
          <w:rPr>
            <w:noProof/>
          </w:rPr>
          <w:tab/>
        </w:r>
        <w:r w:rsidR="00B901DA">
          <w:rPr>
            <w:noProof/>
          </w:rPr>
          <w:fldChar w:fldCharType="begin"/>
        </w:r>
        <w:r w:rsidR="00B901DA">
          <w:rPr>
            <w:noProof/>
          </w:rPr>
          <w:instrText xml:space="preserve"> PAGEREF _Toc328981600 \h </w:instrText>
        </w:r>
        <w:r w:rsidR="00B901DA">
          <w:rPr>
            <w:noProof/>
          </w:rPr>
        </w:r>
        <w:r w:rsidR="00B901DA">
          <w:rPr>
            <w:noProof/>
          </w:rPr>
          <w:fldChar w:fldCharType="separate"/>
        </w:r>
        <w:r w:rsidR="00172CCC">
          <w:rPr>
            <w:noProof/>
          </w:rPr>
          <w:t>14</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1" w:history="1">
        <w:r w:rsidR="00B901DA" w:rsidRPr="0076087F">
          <w:rPr>
            <w:rStyle w:val="Hyperlink"/>
            <w:noProof/>
            <w:lang w:val="pt-BR"/>
          </w:rPr>
          <w:t>Exchange Online Kiosk</w:t>
        </w:r>
        <w:r w:rsidR="00B901DA">
          <w:rPr>
            <w:noProof/>
          </w:rPr>
          <w:tab/>
        </w:r>
        <w:r w:rsidR="00B901DA">
          <w:rPr>
            <w:noProof/>
          </w:rPr>
          <w:fldChar w:fldCharType="begin"/>
        </w:r>
        <w:r w:rsidR="00B901DA">
          <w:rPr>
            <w:noProof/>
          </w:rPr>
          <w:instrText xml:space="preserve"> PAGEREF _Toc328981601 \h </w:instrText>
        </w:r>
        <w:r w:rsidR="00B901DA">
          <w:rPr>
            <w:noProof/>
          </w:rPr>
        </w:r>
        <w:r w:rsidR="00B901DA">
          <w:rPr>
            <w:noProof/>
          </w:rPr>
          <w:fldChar w:fldCharType="separate"/>
        </w:r>
        <w:r w:rsidR="00172CCC">
          <w:rPr>
            <w:noProof/>
          </w:rPr>
          <w:t>15</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2" w:history="1">
        <w:r w:rsidR="00B901DA" w:rsidRPr="0076087F">
          <w:rPr>
            <w:rStyle w:val="Hyperlink"/>
            <w:noProof/>
            <w:lang w:val="pt-BR"/>
          </w:rPr>
          <w:t>Exchange Online Plan 1</w:t>
        </w:r>
        <w:r w:rsidR="00B901DA">
          <w:rPr>
            <w:noProof/>
          </w:rPr>
          <w:tab/>
        </w:r>
        <w:r w:rsidR="00B901DA">
          <w:rPr>
            <w:noProof/>
          </w:rPr>
          <w:fldChar w:fldCharType="begin"/>
        </w:r>
        <w:r w:rsidR="00B901DA">
          <w:rPr>
            <w:noProof/>
          </w:rPr>
          <w:instrText xml:space="preserve"> PAGEREF _Toc328981602 \h </w:instrText>
        </w:r>
        <w:r w:rsidR="00B901DA">
          <w:rPr>
            <w:noProof/>
          </w:rPr>
        </w:r>
        <w:r w:rsidR="00B901DA">
          <w:rPr>
            <w:noProof/>
          </w:rPr>
          <w:fldChar w:fldCharType="separate"/>
        </w:r>
        <w:r w:rsidR="00172CCC">
          <w:rPr>
            <w:noProof/>
          </w:rPr>
          <w:t>15</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3" w:history="1">
        <w:r w:rsidR="00B901DA" w:rsidRPr="0076087F">
          <w:rPr>
            <w:rStyle w:val="Hyperlink"/>
            <w:noProof/>
            <w:lang w:val="pt-BR"/>
          </w:rPr>
          <w:t>Exchange Online Plan 2</w:t>
        </w:r>
        <w:r w:rsidR="00B901DA">
          <w:rPr>
            <w:noProof/>
          </w:rPr>
          <w:tab/>
        </w:r>
        <w:r w:rsidR="00B901DA">
          <w:rPr>
            <w:noProof/>
          </w:rPr>
          <w:fldChar w:fldCharType="begin"/>
        </w:r>
        <w:r w:rsidR="00B901DA">
          <w:rPr>
            <w:noProof/>
          </w:rPr>
          <w:instrText xml:space="preserve"> PAGEREF _Toc328981603 \h </w:instrText>
        </w:r>
        <w:r w:rsidR="00B901DA">
          <w:rPr>
            <w:noProof/>
          </w:rPr>
        </w:r>
        <w:r w:rsidR="00B901DA">
          <w:rPr>
            <w:noProof/>
          </w:rPr>
          <w:fldChar w:fldCharType="separate"/>
        </w:r>
        <w:r w:rsidR="00172CCC">
          <w:rPr>
            <w:noProof/>
          </w:rPr>
          <w:t>15</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4" w:history="1">
        <w:r w:rsidR="00B901DA" w:rsidRPr="0076087F">
          <w:rPr>
            <w:rStyle w:val="Hyperlink"/>
            <w:noProof/>
            <w:lang w:val="pt-BR"/>
          </w:rPr>
          <w:t>Lync Online Plan 1</w:t>
        </w:r>
        <w:r w:rsidR="00B901DA">
          <w:rPr>
            <w:noProof/>
          </w:rPr>
          <w:tab/>
        </w:r>
        <w:r w:rsidR="00B901DA">
          <w:rPr>
            <w:noProof/>
          </w:rPr>
          <w:fldChar w:fldCharType="begin"/>
        </w:r>
        <w:r w:rsidR="00B901DA">
          <w:rPr>
            <w:noProof/>
          </w:rPr>
          <w:instrText xml:space="preserve"> PAGEREF _Toc328981604 \h </w:instrText>
        </w:r>
        <w:r w:rsidR="00B901DA">
          <w:rPr>
            <w:noProof/>
          </w:rPr>
        </w:r>
        <w:r w:rsidR="00B901DA">
          <w:rPr>
            <w:noProof/>
          </w:rPr>
          <w:fldChar w:fldCharType="separate"/>
        </w:r>
        <w:r w:rsidR="00172CCC">
          <w:rPr>
            <w:noProof/>
          </w:rPr>
          <w:t>16</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5" w:history="1">
        <w:r w:rsidR="00B901DA" w:rsidRPr="0076087F">
          <w:rPr>
            <w:rStyle w:val="Hyperlink"/>
            <w:noProof/>
            <w:lang w:val="pt-BR"/>
          </w:rPr>
          <w:t>Lync Online Plan 2</w:t>
        </w:r>
        <w:r w:rsidR="00B901DA">
          <w:rPr>
            <w:noProof/>
          </w:rPr>
          <w:tab/>
        </w:r>
        <w:r w:rsidR="00B901DA">
          <w:rPr>
            <w:noProof/>
          </w:rPr>
          <w:fldChar w:fldCharType="begin"/>
        </w:r>
        <w:r w:rsidR="00B901DA">
          <w:rPr>
            <w:noProof/>
          </w:rPr>
          <w:instrText xml:space="preserve"> PAGEREF _Toc328981605 \h </w:instrText>
        </w:r>
        <w:r w:rsidR="00B901DA">
          <w:rPr>
            <w:noProof/>
          </w:rPr>
        </w:r>
        <w:r w:rsidR="00B901DA">
          <w:rPr>
            <w:noProof/>
          </w:rPr>
          <w:fldChar w:fldCharType="separate"/>
        </w:r>
        <w:r w:rsidR="00172CCC">
          <w:rPr>
            <w:noProof/>
          </w:rPr>
          <w:t>17</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6" w:history="1">
        <w:r w:rsidR="00B901DA" w:rsidRPr="0076087F">
          <w:rPr>
            <w:rStyle w:val="Hyperlink"/>
            <w:noProof/>
            <w:lang w:val="pt-BR"/>
          </w:rPr>
          <w:t>Lync Online Plan 3</w:t>
        </w:r>
        <w:r w:rsidR="00B901DA">
          <w:rPr>
            <w:noProof/>
          </w:rPr>
          <w:tab/>
        </w:r>
        <w:r w:rsidR="00B901DA">
          <w:rPr>
            <w:noProof/>
          </w:rPr>
          <w:fldChar w:fldCharType="begin"/>
        </w:r>
        <w:r w:rsidR="00B901DA">
          <w:rPr>
            <w:noProof/>
          </w:rPr>
          <w:instrText xml:space="preserve"> PAGEREF _Toc328981606 \h </w:instrText>
        </w:r>
        <w:r w:rsidR="00B901DA">
          <w:rPr>
            <w:noProof/>
          </w:rPr>
        </w:r>
        <w:r w:rsidR="00B901DA">
          <w:rPr>
            <w:noProof/>
          </w:rPr>
          <w:fldChar w:fldCharType="separate"/>
        </w:r>
        <w:r w:rsidR="00172CCC">
          <w:rPr>
            <w:noProof/>
          </w:rPr>
          <w:t>17</w:t>
        </w:r>
        <w:r w:rsidR="00B901DA">
          <w:rPr>
            <w:noProof/>
          </w:rPr>
          <w:fldChar w:fldCharType="end"/>
        </w:r>
      </w:hyperlink>
    </w:p>
    <w:p w:rsidR="00B901DA" w:rsidRDefault="00E8075E" w:rsidP="00B901DA">
      <w:pPr>
        <w:pStyle w:val="TOC2"/>
        <w:rPr>
          <w:rFonts w:eastAsiaTheme="minorEastAsia"/>
          <w:noProof/>
          <w:color w:val="auto"/>
          <w:sz w:val="22"/>
          <w:lang w:eastAsia="zh-CN"/>
        </w:rPr>
      </w:pPr>
      <w:hyperlink w:anchor="_Toc328981607" w:history="1">
        <w:r w:rsidR="00B901DA" w:rsidRPr="0076087F">
          <w:rPr>
            <w:rStyle w:val="Hyperlink"/>
            <w:noProof/>
            <w:lang w:val="pt-BR"/>
          </w:rPr>
          <w:t>Lync Server Public Instant Messaging Connectivity com Serviço</w:t>
        </w:r>
        <w:r w:rsidR="00B901DA">
          <w:rPr>
            <w:rStyle w:val="Hyperlink"/>
            <w:noProof/>
            <w:lang w:val="pt-BR"/>
          </w:rPr>
          <w:t> </w:t>
        </w:r>
        <w:r w:rsidR="00B901DA" w:rsidRPr="0076087F">
          <w:rPr>
            <w:rStyle w:val="Hyperlink"/>
            <w:noProof/>
            <w:lang w:val="pt-BR"/>
          </w:rPr>
          <w:t>de</w:t>
        </w:r>
        <w:r w:rsidR="00B901DA">
          <w:rPr>
            <w:rStyle w:val="Hyperlink"/>
            <w:noProof/>
            <w:lang w:val="pt-BR"/>
          </w:rPr>
          <w:t> </w:t>
        </w:r>
        <w:r w:rsidR="00B901DA" w:rsidRPr="0076087F">
          <w:rPr>
            <w:rStyle w:val="Hyperlink"/>
            <w:noProof/>
            <w:lang w:val="pt-BR"/>
          </w:rPr>
          <w:t>Mensagens Instantâneas AOL (America Online) e</w:t>
        </w:r>
        <w:r w:rsidR="00B901DA">
          <w:rPr>
            <w:rStyle w:val="Hyperlink"/>
            <w:noProof/>
            <w:lang w:val="pt-BR"/>
          </w:rPr>
          <w:t> </w:t>
        </w:r>
        <w:r w:rsidR="00B901DA" w:rsidRPr="0076087F">
          <w:rPr>
            <w:rStyle w:val="Hyperlink"/>
            <w:noProof/>
            <w:lang w:val="pt-BR"/>
          </w:rPr>
          <w:t>Serviço</w:t>
        </w:r>
        <w:r w:rsidR="00B901DA">
          <w:rPr>
            <w:rStyle w:val="Hyperlink"/>
            <w:noProof/>
            <w:lang w:val="pt-BR"/>
          </w:rPr>
          <w:t> </w:t>
        </w:r>
        <w:r w:rsidR="00B901DA" w:rsidRPr="0076087F">
          <w:rPr>
            <w:rStyle w:val="Hyperlink"/>
            <w:noProof/>
            <w:lang w:val="pt-BR"/>
          </w:rPr>
          <w:t>Windows Live Messenger</w:t>
        </w:r>
        <w:r w:rsidR="00B901DA">
          <w:rPr>
            <w:noProof/>
          </w:rPr>
          <w:tab/>
        </w:r>
        <w:r w:rsidR="00B901DA">
          <w:rPr>
            <w:noProof/>
          </w:rPr>
          <w:fldChar w:fldCharType="begin"/>
        </w:r>
        <w:r w:rsidR="00B901DA">
          <w:rPr>
            <w:noProof/>
          </w:rPr>
          <w:instrText xml:space="preserve"> PAGEREF _Toc328981607 \h </w:instrText>
        </w:r>
        <w:r w:rsidR="00B901DA">
          <w:rPr>
            <w:noProof/>
          </w:rPr>
        </w:r>
        <w:r w:rsidR="00B901DA">
          <w:rPr>
            <w:noProof/>
          </w:rPr>
          <w:fldChar w:fldCharType="separate"/>
        </w:r>
        <w:r w:rsidR="00172CCC">
          <w:rPr>
            <w:noProof/>
          </w:rPr>
          <w:t>18</w:t>
        </w:r>
        <w:r w:rsidR="00B901DA">
          <w:rPr>
            <w:noProof/>
          </w:rPr>
          <w:fldChar w:fldCharType="end"/>
        </w:r>
      </w:hyperlink>
    </w:p>
    <w:p w:rsidR="00B901DA" w:rsidRDefault="00E8075E" w:rsidP="00B901DA">
      <w:pPr>
        <w:pStyle w:val="TOC2"/>
        <w:rPr>
          <w:rFonts w:eastAsiaTheme="minorEastAsia"/>
          <w:noProof/>
          <w:color w:val="auto"/>
          <w:sz w:val="22"/>
          <w:lang w:eastAsia="zh-CN"/>
        </w:rPr>
      </w:pPr>
      <w:hyperlink w:anchor="_Toc328981608" w:history="1">
        <w:r w:rsidR="00B901DA" w:rsidRPr="0076087F">
          <w:rPr>
            <w:rStyle w:val="Hyperlink"/>
            <w:noProof/>
            <w:lang w:val="pt-BR"/>
          </w:rPr>
          <w:t>Lync Server Public Instant Messaging Connectivity com Serviço</w:t>
        </w:r>
        <w:r w:rsidR="00B901DA">
          <w:rPr>
            <w:rStyle w:val="Hyperlink"/>
            <w:noProof/>
            <w:lang w:val="pt-BR"/>
          </w:rPr>
          <w:t> </w:t>
        </w:r>
        <w:r w:rsidR="00B901DA" w:rsidRPr="0076087F">
          <w:rPr>
            <w:rStyle w:val="Hyperlink"/>
            <w:noProof/>
            <w:lang w:val="pt-BR"/>
          </w:rPr>
          <w:t>de</w:t>
        </w:r>
        <w:r w:rsidR="00B901DA">
          <w:rPr>
            <w:rStyle w:val="Hyperlink"/>
            <w:noProof/>
            <w:lang w:val="pt-BR"/>
          </w:rPr>
          <w:t> </w:t>
        </w:r>
        <w:r w:rsidR="00B901DA" w:rsidRPr="0076087F">
          <w:rPr>
            <w:rStyle w:val="Hyperlink"/>
            <w:noProof/>
            <w:lang w:val="pt-BR"/>
          </w:rPr>
          <w:t>Mensagens Instantâneas Yahoo</w:t>
        </w:r>
        <w:r w:rsidR="00B901DA">
          <w:rPr>
            <w:noProof/>
          </w:rPr>
          <w:tab/>
        </w:r>
        <w:r w:rsidR="00B901DA">
          <w:rPr>
            <w:noProof/>
          </w:rPr>
          <w:fldChar w:fldCharType="begin"/>
        </w:r>
        <w:r w:rsidR="00B901DA">
          <w:rPr>
            <w:noProof/>
          </w:rPr>
          <w:instrText xml:space="preserve"> PAGEREF _Toc328981608 \h </w:instrText>
        </w:r>
        <w:r w:rsidR="00B901DA">
          <w:rPr>
            <w:noProof/>
          </w:rPr>
        </w:r>
        <w:r w:rsidR="00B901DA">
          <w:rPr>
            <w:noProof/>
          </w:rPr>
          <w:fldChar w:fldCharType="separate"/>
        </w:r>
        <w:r w:rsidR="00172CCC">
          <w:rPr>
            <w:noProof/>
          </w:rPr>
          <w:t>19</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09" w:history="1">
        <w:r w:rsidR="00B901DA" w:rsidRPr="0076087F">
          <w:rPr>
            <w:rStyle w:val="Hyperlink"/>
            <w:noProof/>
            <w:lang w:val="pt-BR"/>
          </w:rPr>
          <w:t>Assinatura do Office Professional Plus Edition</w:t>
        </w:r>
        <w:r w:rsidR="00B901DA">
          <w:rPr>
            <w:noProof/>
          </w:rPr>
          <w:tab/>
        </w:r>
        <w:r w:rsidR="00B901DA">
          <w:rPr>
            <w:noProof/>
          </w:rPr>
          <w:fldChar w:fldCharType="begin"/>
        </w:r>
        <w:r w:rsidR="00B901DA">
          <w:rPr>
            <w:noProof/>
          </w:rPr>
          <w:instrText xml:space="preserve"> PAGEREF _Toc328981609 \h </w:instrText>
        </w:r>
        <w:r w:rsidR="00B901DA">
          <w:rPr>
            <w:noProof/>
          </w:rPr>
        </w:r>
        <w:r w:rsidR="00B901DA">
          <w:rPr>
            <w:noProof/>
          </w:rPr>
          <w:fldChar w:fldCharType="separate"/>
        </w:r>
        <w:r w:rsidR="00172CCC">
          <w:rPr>
            <w:noProof/>
          </w:rPr>
          <w:t>21</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0" w:history="1">
        <w:r w:rsidR="00B901DA" w:rsidRPr="0076087F">
          <w:rPr>
            <w:rStyle w:val="Hyperlink"/>
            <w:noProof/>
            <w:lang w:val="pt-BR"/>
          </w:rPr>
          <w:t>Aplicativos da Web do Office</w:t>
        </w:r>
        <w:r w:rsidR="00B901DA">
          <w:rPr>
            <w:noProof/>
          </w:rPr>
          <w:tab/>
        </w:r>
        <w:r w:rsidR="00B901DA">
          <w:rPr>
            <w:noProof/>
          </w:rPr>
          <w:fldChar w:fldCharType="begin"/>
        </w:r>
        <w:r w:rsidR="00B901DA">
          <w:rPr>
            <w:noProof/>
          </w:rPr>
          <w:instrText xml:space="preserve"> PAGEREF _Toc328981610 \h </w:instrText>
        </w:r>
        <w:r w:rsidR="00B901DA">
          <w:rPr>
            <w:noProof/>
          </w:rPr>
        </w:r>
        <w:r w:rsidR="00B901DA">
          <w:rPr>
            <w:noProof/>
          </w:rPr>
          <w:fldChar w:fldCharType="separate"/>
        </w:r>
        <w:r w:rsidR="00172CCC">
          <w:rPr>
            <w:noProof/>
          </w:rPr>
          <w:t>22</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1" w:history="1">
        <w:r w:rsidR="00B901DA" w:rsidRPr="0076087F">
          <w:rPr>
            <w:rStyle w:val="Hyperlink"/>
            <w:noProof/>
            <w:lang w:val="pt-BR"/>
          </w:rPr>
          <w:t>SharePoint Online Kiosk</w:t>
        </w:r>
        <w:r w:rsidR="00B901DA">
          <w:rPr>
            <w:noProof/>
          </w:rPr>
          <w:tab/>
        </w:r>
        <w:r w:rsidR="00B901DA">
          <w:rPr>
            <w:noProof/>
          </w:rPr>
          <w:fldChar w:fldCharType="begin"/>
        </w:r>
        <w:r w:rsidR="00B901DA">
          <w:rPr>
            <w:noProof/>
          </w:rPr>
          <w:instrText xml:space="preserve"> PAGEREF _Toc328981611 \h </w:instrText>
        </w:r>
        <w:r w:rsidR="00B901DA">
          <w:rPr>
            <w:noProof/>
          </w:rPr>
        </w:r>
        <w:r w:rsidR="00B901DA">
          <w:rPr>
            <w:noProof/>
          </w:rPr>
          <w:fldChar w:fldCharType="separate"/>
        </w:r>
        <w:r w:rsidR="00172CCC">
          <w:rPr>
            <w:noProof/>
          </w:rPr>
          <w:t>22</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2" w:history="1">
        <w:r w:rsidR="00B901DA" w:rsidRPr="0076087F">
          <w:rPr>
            <w:rStyle w:val="Hyperlink"/>
            <w:noProof/>
            <w:lang w:val="pt-BR"/>
          </w:rPr>
          <w:t>SharePoint Online - Plano 1</w:t>
        </w:r>
        <w:r w:rsidR="00B901DA">
          <w:rPr>
            <w:noProof/>
          </w:rPr>
          <w:tab/>
        </w:r>
        <w:r w:rsidR="00B901DA">
          <w:rPr>
            <w:noProof/>
          </w:rPr>
          <w:fldChar w:fldCharType="begin"/>
        </w:r>
        <w:r w:rsidR="00B901DA">
          <w:rPr>
            <w:noProof/>
          </w:rPr>
          <w:instrText xml:space="preserve"> PAGEREF _Toc328981612 \h </w:instrText>
        </w:r>
        <w:r w:rsidR="00B901DA">
          <w:rPr>
            <w:noProof/>
          </w:rPr>
        </w:r>
        <w:r w:rsidR="00B901DA">
          <w:rPr>
            <w:noProof/>
          </w:rPr>
          <w:fldChar w:fldCharType="separate"/>
        </w:r>
        <w:r w:rsidR="00172CCC">
          <w:rPr>
            <w:noProof/>
          </w:rPr>
          <w:t>23</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3" w:history="1">
        <w:r w:rsidR="00B901DA" w:rsidRPr="0076087F">
          <w:rPr>
            <w:rStyle w:val="Hyperlink"/>
            <w:noProof/>
            <w:lang w:val="pt-BR"/>
          </w:rPr>
          <w:t>SharePoint Online - Plano 2</w:t>
        </w:r>
        <w:r w:rsidR="00B901DA">
          <w:rPr>
            <w:noProof/>
          </w:rPr>
          <w:tab/>
        </w:r>
        <w:r w:rsidR="00B901DA">
          <w:rPr>
            <w:noProof/>
          </w:rPr>
          <w:fldChar w:fldCharType="begin"/>
        </w:r>
        <w:r w:rsidR="00B901DA">
          <w:rPr>
            <w:noProof/>
          </w:rPr>
          <w:instrText xml:space="preserve"> PAGEREF _Toc328981613 \h </w:instrText>
        </w:r>
        <w:r w:rsidR="00B901DA">
          <w:rPr>
            <w:noProof/>
          </w:rPr>
        </w:r>
        <w:r w:rsidR="00B901DA">
          <w:rPr>
            <w:noProof/>
          </w:rPr>
          <w:fldChar w:fldCharType="separate"/>
        </w:r>
        <w:r w:rsidR="00172CCC">
          <w:rPr>
            <w:noProof/>
          </w:rPr>
          <w:t>24</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4" w:history="1">
        <w:r w:rsidR="00B901DA" w:rsidRPr="0076087F">
          <w:rPr>
            <w:rStyle w:val="Hyperlink"/>
            <w:noProof/>
            <w:lang w:val="pt-BR"/>
          </w:rPr>
          <w:t>Ofertas do Windows Azure Platform</w:t>
        </w:r>
        <w:r w:rsidR="00B901DA">
          <w:rPr>
            <w:noProof/>
          </w:rPr>
          <w:tab/>
        </w:r>
        <w:r w:rsidR="00B901DA">
          <w:rPr>
            <w:noProof/>
          </w:rPr>
          <w:fldChar w:fldCharType="begin"/>
        </w:r>
        <w:r w:rsidR="00B901DA">
          <w:rPr>
            <w:noProof/>
          </w:rPr>
          <w:instrText xml:space="preserve"> PAGEREF _Toc328981614 \h </w:instrText>
        </w:r>
        <w:r w:rsidR="00B901DA">
          <w:rPr>
            <w:noProof/>
          </w:rPr>
        </w:r>
        <w:r w:rsidR="00B901DA">
          <w:rPr>
            <w:noProof/>
          </w:rPr>
          <w:fldChar w:fldCharType="separate"/>
        </w:r>
        <w:r w:rsidR="00172CCC">
          <w:rPr>
            <w:noProof/>
          </w:rPr>
          <w:t>24</w:t>
        </w:r>
        <w:r w:rsidR="00B901DA">
          <w:rPr>
            <w:noProof/>
          </w:rPr>
          <w:fldChar w:fldCharType="end"/>
        </w:r>
      </w:hyperlink>
    </w:p>
    <w:p w:rsidR="00B901DA" w:rsidRDefault="00E8075E">
      <w:pPr>
        <w:pStyle w:val="TOC2"/>
        <w:rPr>
          <w:rFonts w:eastAsiaTheme="minorEastAsia"/>
          <w:noProof/>
          <w:color w:val="auto"/>
          <w:sz w:val="22"/>
          <w:lang w:eastAsia="zh-CN"/>
        </w:rPr>
      </w:pPr>
      <w:hyperlink w:anchor="_Toc328981615" w:history="1">
        <w:r w:rsidR="00B901DA" w:rsidRPr="0076087F">
          <w:rPr>
            <w:rStyle w:val="Hyperlink"/>
            <w:noProof/>
            <w:lang w:val="pt-BR"/>
          </w:rPr>
          <w:t>Windows Intune</w:t>
        </w:r>
        <w:r w:rsidR="00B901DA">
          <w:rPr>
            <w:noProof/>
          </w:rPr>
          <w:tab/>
        </w:r>
        <w:r w:rsidR="00B901DA">
          <w:rPr>
            <w:noProof/>
          </w:rPr>
          <w:fldChar w:fldCharType="begin"/>
        </w:r>
        <w:r w:rsidR="00B901DA">
          <w:rPr>
            <w:noProof/>
          </w:rPr>
          <w:instrText xml:space="preserve"> PAGEREF _Toc328981615 \h </w:instrText>
        </w:r>
        <w:r w:rsidR="00B901DA">
          <w:rPr>
            <w:noProof/>
          </w:rPr>
        </w:r>
        <w:r w:rsidR="00B901DA">
          <w:rPr>
            <w:noProof/>
          </w:rPr>
          <w:fldChar w:fldCharType="separate"/>
        </w:r>
        <w:r w:rsidR="00172CCC">
          <w:rPr>
            <w:noProof/>
          </w:rPr>
          <w:t>26</w:t>
        </w:r>
        <w:r w:rsidR="00B901DA">
          <w:rPr>
            <w:noProof/>
          </w:rPr>
          <w:fldChar w:fldCharType="end"/>
        </w:r>
      </w:hyperlink>
    </w:p>
    <w:p w:rsidR="0082133B" w:rsidRPr="00E11971" w:rsidRDefault="00391D7D">
      <w:pPr>
        <w:pStyle w:val="PURBody-Indented"/>
        <w:rPr>
          <w:lang w:val="pt-BR"/>
        </w:rPr>
        <w:sectPr w:rsidR="0082133B" w:rsidRPr="00E11971" w:rsidSect="00E11971">
          <w:headerReference w:type="default" r:id="rId18"/>
          <w:footerReference w:type="default" r:id="rId19"/>
          <w:type w:val="continuous"/>
          <w:pgSz w:w="12240" w:h="15840" w:code="1"/>
          <w:pgMar w:top="1166" w:right="720" w:bottom="720" w:left="720" w:header="432" w:footer="288" w:gutter="0"/>
          <w:cols w:num="2" w:space="360"/>
        </w:sectPr>
      </w:pPr>
      <w:r w:rsidRPr="00E11971">
        <w:rPr>
          <w:lang w:val="pt-BR"/>
        </w:rPr>
        <w:fldChar w:fldCharType="end"/>
      </w:r>
    </w:p>
    <w:p w:rsidR="0082133B" w:rsidRPr="00E11971" w:rsidRDefault="0082133B">
      <w:pPr>
        <w:pStyle w:val="PURBody-Indented"/>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Heading1"/>
        <w:rPr>
          <w:lang w:val="pt-BR"/>
        </w:rPr>
      </w:pPr>
      <w:bookmarkStart w:id="7" w:name="_Sec53"/>
      <w:r w:rsidRPr="00E11971">
        <w:rPr>
          <w:lang w:val="pt-BR"/>
        </w:rPr>
        <w:t>Termos Gerais de Licença</w:t>
      </w:r>
      <w:bookmarkEnd w:id="7"/>
    </w:p>
    <w:p w:rsidR="0082133B" w:rsidRPr="00E11971" w:rsidRDefault="00ED4593">
      <w:pPr>
        <w:pStyle w:val="PURBody-Indented"/>
        <w:rPr>
          <w:lang w:val="pt-BR"/>
        </w:rPr>
      </w:pPr>
      <w:r w:rsidRPr="00E11971">
        <w:rPr>
          <w:lang w:val="pt-BR"/>
        </w:rPr>
        <w:t>Antes de acessar e usar um serviço online, será necessário adquirir e consignar SLs de Usuário, de Dispositivo, de Serviços ou</w:t>
      </w:r>
      <w:r w:rsidR="00B621EA">
        <w:rPr>
          <w:lang w:val="pt-BR"/>
        </w:rPr>
        <w:t> </w:t>
      </w:r>
      <w:r w:rsidRPr="00E11971">
        <w:rPr>
          <w:lang w:val="pt-BR"/>
        </w:rPr>
        <w:t>Complementares correspondentes a esse serviço online.</w:t>
      </w:r>
      <w:r w:rsidR="00CF267B">
        <w:rPr>
          <w:lang w:val="pt-BR"/>
        </w:rPr>
        <w:t xml:space="preserve"> </w:t>
      </w:r>
      <w:r w:rsidRPr="00E11971">
        <w:rPr>
          <w:lang w:val="pt-BR"/>
        </w:rPr>
        <w:t>As SLs apropriadas para cada serviço online estão listadas na seção</w:t>
      </w:r>
      <w:r w:rsidR="00B621EA">
        <w:rPr>
          <w:lang w:val="pt-BR"/>
        </w:rPr>
        <w:t> </w:t>
      </w:r>
      <w:r w:rsidRPr="00E11971">
        <w:rPr>
          <w:lang w:val="pt-BR"/>
        </w:rPr>
        <w:t xml:space="preserve">Termos de Licença Específicos ao Serviço. Se SLs de Usuário e de Dispositivo estiverem listadas para um serviço online, você poderá adquirir qualquer uma das duas. </w:t>
      </w:r>
    </w:p>
    <w:p w:rsidR="003B1F78" w:rsidRPr="00E11971" w:rsidRDefault="003B1F78" w:rsidP="003B1F78">
      <w:pPr>
        <w:pStyle w:val="PURHeading2"/>
        <w:rPr>
          <w:lang w:val="pt-BR"/>
        </w:rPr>
      </w:pPr>
      <w:r w:rsidRPr="00E11971">
        <w:rPr>
          <w:lang w:val="pt-BR"/>
        </w:rPr>
        <w:t>Definições</w:t>
      </w:r>
      <w:r w:rsidR="00391D7D" w:rsidRPr="00E11971">
        <w:rPr>
          <w:lang w:val="pt-BR"/>
        </w:rPr>
        <w:fldChar w:fldCharType="begin"/>
      </w:r>
      <w:r w:rsidRPr="00E11971">
        <w:rPr>
          <w:lang w:val="pt-BR"/>
        </w:rPr>
        <w:instrText xml:space="preserve">TC </w:instrText>
      </w:r>
      <w:bookmarkStart w:id="8" w:name="_Toc328981581"/>
      <w:bookmarkStart w:id="9" w:name="_Toc328981618"/>
      <w:r w:rsidRPr="00E11971">
        <w:rPr>
          <w:lang w:val="pt-BR"/>
        </w:rPr>
        <w:instrText>Definições</w:instrText>
      </w:r>
      <w:bookmarkEnd w:id="8"/>
      <w:bookmarkEnd w:id="9"/>
      <w:r w:rsidRPr="00E11971">
        <w:rPr>
          <w:lang w:val="pt-BR"/>
        </w:rPr>
        <w:instrText xml:space="preserve">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Os termos usados, mas não definidos nestes Direitos de Uso dos Serviços Online terão a definição fornecida no Contrato Microsoft Online Subscription.</w:t>
      </w:r>
      <w:r w:rsidR="00CF267B">
        <w:rPr>
          <w:lang w:val="pt-BR"/>
        </w:rPr>
        <w:t xml:space="preserve"> </w:t>
      </w:r>
      <w:r w:rsidRPr="00E11971">
        <w:rPr>
          <w:lang w:val="pt-BR"/>
        </w:rPr>
        <w:t>Estas definições também são aplicáveis:</w:t>
      </w:r>
    </w:p>
    <w:p w:rsidR="003B1F78" w:rsidRPr="00E11971" w:rsidRDefault="003B1F78" w:rsidP="003B1F78">
      <w:pPr>
        <w:pStyle w:val="PURBody-Indented"/>
        <w:rPr>
          <w:lang w:val="pt-BR"/>
        </w:rPr>
      </w:pPr>
      <w:r w:rsidRPr="00E11971">
        <w:rPr>
          <w:b/>
          <w:lang w:val="pt-BR"/>
        </w:rPr>
        <w:t xml:space="preserve">CAL </w:t>
      </w:r>
      <w:r w:rsidRPr="00E11971">
        <w:rPr>
          <w:lang w:val="pt-BR"/>
        </w:rPr>
        <w:t>significa licença de acesso para clientes.</w:t>
      </w:r>
    </w:p>
    <w:p w:rsidR="003B1F78" w:rsidRPr="00E11971" w:rsidRDefault="003B1F78" w:rsidP="003B1F78">
      <w:pPr>
        <w:pStyle w:val="PURBody-Indented"/>
        <w:rPr>
          <w:lang w:val="pt-BR"/>
        </w:rPr>
      </w:pPr>
      <w:r w:rsidRPr="00E11971">
        <w:rPr>
          <w:b/>
          <w:lang w:val="pt-BR"/>
        </w:rPr>
        <w:t>Dados de Cliente</w:t>
      </w:r>
      <w:r w:rsidRPr="00E11971">
        <w:rPr>
          <w:lang w:val="pt-BR"/>
        </w:rPr>
        <w:t xml:space="preserve"> são todos os dados, incluindo todos os arquivos de texto, som ou imagem e o software fornecidos por nós para você ou em seu nome por meio do uso do serviço online.</w:t>
      </w:r>
    </w:p>
    <w:p w:rsidR="003B1F78" w:rsidRPr="00E11971" w:rsidRDefault="003B1F78" w:rsidP="003B1F78">
      <w:pPr>
        <w:pStyle w:val="PURBody-Indented"/>
        <w:rPr>
          <w:lang w:val="pt-BR"/>
        </w:rPr>
      </w:pPr>
      <w:r w:rsidRPr="00E11971">
        <w:rPr>
          <w:b/>
          <w:lang w:val="pt-BR"/>
        </w:rPr>
        <w:t>Usuários Externos</w:t>
      </w:r>
      <w:r w:rsidRPr="00E11971">
        <w:rPr>
          <w:lang w:val="pt-BR"/>
        </w:rPr>
        <w:t xml:space="preserve"> significa usuários que não são seus funcionários nem funcionários de suas afiliadas ou seus subcontratados ou agentes ou subcontratados ou agentes de suas afiliadas, trabalhando no local.</w:t>
      </w:r>
    </w:p>
    <w:p w:rsidR="003B1F78" w:rsidRPr="00E11971" w:rsidRDefault="003B1F78" w:rsidP="003B1F78">
      <w:pPr>
        <w:pStyle w:val="PURBody-Indented"/>
        <w:rPr>
          <w:lang w:val="pt-BR"/>
        </w:rPr>
      </w:pPr>
      <w:r w:rsidRPr="00E11971">
        <w:rPr>
          <w:b/>
          <w:lang w:val="pt-BR"/>
        </w:rPr>
        <w:t xml:space="preserve">Instância </w:t>
      </w:r>
      <w:r w:rsidRPr="00E11971">
        <w:rPr>
          <w:lang w:val="pt-BR"/>
        </w:rPr>
        <w:t>significa uma imagem de software criada pela execução do procedimento de configuração ou instalação do software ou</w:t>
      </w:r>
      <w:r w:rsidR="00B621EA">
        <w:rPr>
          <w:lang w:val="pt-BR"/>
        </w:rPr>
        <w:t> </w:t>
      </w:r>
      <w:r w:rsidRPr="00E11971">
        <w:rPr>
          <w:lang w:val="pt-BR"/>
        </w:rPr>
        <w:t>pela duplicação de uma instância existente.</w:t>
      </w:r>
    </w:p>
    <w:p w:rsidR="003B1F78" w:rsidRPr="00E11971" w:rsidRDefault="003B1F78" w:rsidP="003B1F78">
      <w:pPr>
        <w:pStyle w:val="PURBody-Indented"/>
        <w:rPr>
          <w:lang w:val="pt-BR"/>
        </w:rPr>
      </w:pPr>
      <w:r w:rsidRPr="00E11971">
        <w:rPr>
          <w:b/>
          <w:lang w:val="pt-BR"/>
        </w:rPr>
        <w:t>Ambiente de Sistema Operacional (OSE)</w:t>
      </w:r>
      <w:r w:rsidRPr="00E11971">
        <w:rPr>
          <w:lang w:val="pt-BR"/>
        </w:rPr>
        <w:t xml:space="preserve"> significa todas as instâncias ou parte de uma instância do sistema operacional (consulte </w:t>
      </w:r>
      <w:r w:rsidR="00CF267B">
        <w:rPr>
          <w:lang w:val="pt-BR"/>
        </w:rPr>
        <w:t>“</w:t>
      </w:r>
      <w:r w:rsidRPr="00E11971">
        <w:rPr>
          <w:lang w:val="pt-BR"/>
        </w:rPr>
        <w:t>Instância</w:t>
      </w:r>
      <w:r w:rsidR="00CF267B">
        <w:rPr>
          <w:lang w:val="pt-BR"/>
        </w:rPr>
        <w:t>”</w:t>
      </w:r>
      <w:r w:rsidRPr="00E11971">
        <w:rPr>
          <w:lang w:val="pt-BR"/>
        </w:rPr>
        <w:t>)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w:t>
      </w:r>
      <w:r w:rsidR="00CF267B">
        <w:rPr>
          <w:lang w:val="pt-BR"/>
        </w:rPr>
        <w:t xml:space="preserve"> </w:t>
      </w:r>
      <w:r w:rsidRPr="00E11971">
        <w:rPr>
          <w:lang w:val="pt-BR"/>
        </w:rPr>
        <w:t>Um sistema de hardware físico pode ter um OSE físico e/ou um ou mais OSEs virtuais.</w:t>
      </w:r>
    </w:p>
    <w:p w:rsidR="003B1F78" w:rsidRPr="00E11971" w:rsidRDefault="003B1F78" w:rsidP="003B1F78">
      <w:pPr>
        <w:pStyle w:val="PURBody-Indented"/>
        <w:rPr>
          <w:lang w:val="pt-BR"/>
        </w:rPr>
      </w:pPr>
      <w:r w:rsidRPr="00E11971">
        <w:rPr>
          <w:b/>
          <w:lang w:val="pt-BR"/>
        </w:rPr>
        <w:lastRenderedPageBreak/>
        <w:t xml:space="preserve">OSE Físico </w:t>
      </w:r>
      <w:r w:rsidRPr="00E11971">
        <w:rPr>
          <w:lang w:val="pt-BR"/>
        </w:rPr>
        <w:t xml:space="preserve">significa um OSE (consulte </w:t>
      </w:r>
      <w:r w:rsidR="00CF267B">
        <w:rPr>
          <w:lang w:val="pt-BR"/>
        </w:rPr>
        <w:t>“</w:t>
      </w:r>
      <w:r w:rsidRPr="00E11971">
        <w:rPr>
          <w:lang w:val="pt-BR"/>
        </w:rPr>
        <w:t>Ambiente do Sistema Operacional (OSE)</w:t>
      </w:r>
      <w:r w:rsidR="00CF267B">
        <w:rPr>
          <w:lang w:val="pt-BR"/>
        </w:rPr>
        <w:t>”</w:t>
      </w:r>
      <w:r w:rsidRPr="00E11971">
        <w:rPr>
          <w:lang w:val="pt-BR"/>
        </w:rPr>
        <w:t>) configurado para ser executado diretamente em um sistema de hardware físico.</w:t>
      </w:r>
      <w:r w:rsidR="00CF267B">
        <w:rPr>
          <w:lang w:val="pt-BR"/>
        </w:rPr>
        <w:t xml:space="preserve"> </w:t>
      </w:r>
      <w:r w:rsidRPr="00E11971">
        <w:rPr>
          <w:lang w:val="pt-BR"/>
        </w:rPr>
        <w:t xml:space="preserve">A instância de sistema operacional (consulte </w:t>
      </w:r>
      <w:r w:rsidR="00CF267B">
        <w:rPr>
          <w:lang w:val="pt-BR"/>
        </w:rPr>
        <w:t>“</w:t>
      </w:r>
      <w:r w:rsidRPr="00E11971">
        <w:rPr>
          <w:lang w:val="pt-BR"/>
        </w:rPr>
        <w:t>Instância</w:t>
      </w:r>
      <w:r w:rsidR="00CF267B">
        <w:rPr>
          <w:lang w:val="pt-BR"/>
        </w:rPr>
        <w:t>”</w:t>
      </w:r>
      <w:r w:rsidRPr="00E11971">
        <w:rPr>
          <w:lang w:val="pt-BR"/>
        </w:rPr>
        <w:t>) usada para executar o software de</w:t>
      </w:r>
      <w:r w:rsidR="006E5A5D">
        <w:rPr>
          <w:lang w:val="pt-BR"/>
        </w:rPr>
        <w:t> </w:t>
      </w:r>
      <w:r w:rsidRPr="00E11971">
        <w:rPr>
          <w:lang w:val="pt-BR"/>
        </w:rPr>
        <w:t>virtualização do hardware (por exemplo, o Microsoft Hyper-V Server ou tecnologias similares) ou para fornecer serviços de virtualização de hardware (por exemplo, tecnologia de virtualização da Microsoft ou tecnologias similares) é considerada parte do</w:t>
      </w:r>
      <w:r w:rsidR="006E5A5D">
        <w:rPr>
          <w:lang w:val="pt-BR"/>
        </w:rPr>
        <w:t> </w:t>
      </w:r>
      <w:r w:rsidRPr="00E11971">
        <w:rPr>
          <w:lang w:val="pt-BR"/>
        </w:rPr>
        <w:t>OSE físico.</w:t>
      </w:r>
    </w:p>
    <w:p w:rsidR="003B1F78" w:rsidRPr="00E11971" w:rsidRDefault="003B1F78" w:rsidP="003B1F78">
      <w:pPr>
        <w:pStyle w:val="PURBody-Indented"/>
        <w:rPr>
          <w:lang w:val="pt-BR"/>
        </w:rPr>
      </w:pPr>
      <w:r w:rsidRPr="00E11971">
        <w:rPr>
          <w:b/>
          <w:lang w:val="pt-BR"/>
        </w:rPr>
        <w:t>Dispositivo de Terceiros Qualificado</w:t>
      </w:r>
      <w:r w:rsidRPr="00E11971">
        <w:rPr>
          <w:lang w:val="pt-BR"/>
        </w:rPr>
        <w:t xml:space="preserve"> é um dispositivo não controlado, direta ou indiretamente, por você ou suas afiliadas (por</w:t>
      </w:r>
      <w:r w:rsidR="006E5A5D">
        <w:rPr>
          <w:lang w:val="pt-BR"/>
        </w:rPr>
        <w:t> </w:t>
      </w:r>
      <w:r w:rsidRPr="00E11971">
        <w:rPr>
          <w:lang w:val="pt-BR"/>
        </w:rPr>
        <w:t>exemplo, um quiosque público de terceiros).</w:t>
      </w:r>
    </w:p>
    <w:p w:rsidR="003B1F78" w:rsidRPr="00E11971" w:rsidRDefault="003B1F78" w:rsidP="003B1F78">
      <w:pPr>
        <w:pStyle w:val="PURBody-Indented"/>
        <w:rPr>
          <w:lang w:val="pt-BR"/>
        </w:rPr>
      </w:pPr>
      <w:r w:rsidRPr="00E11971">
        <w:rPr>
          <w:b/>
          <w:lang w:val="pt-BR"/>
        </w:rPr>
        <w:t xml:space="preserve">SL </w:t>
      </w:r>
      <w:r w:rsidRPr="00E11971">
        <w:rPr>
          <w:lang w:val="pt-BR"/>
        </w:rPr>
        <w:t>significa licença de assinatura (por exemplo, SL de Usuário, Dispositivo, Complementar ou Serviços).</w:t>
      </w:r>
    </w:p>
    <w:p w:rsidR="003B1F78" w:rsidRPr="00E11971" w:rsidRDefault="003B1F78" w:rsidP="003B1F78">
      <w:pPr>
        <w:pStyle w:val="PURBody-Indented"/>
        <w:rPr>
          <w:lang w:val="pt-BR"/>
        </w:rPr>
      </w:pPr>
      <w:r w:rsidRPr="00E11971">
        <w:rPr>
          <w:b/>
          <w:lang w:val="pt-BR"/>
        </w:rPr>
        <w:t>Servidor</w:t>
      </w:r>
      <w:r w:rsidRPr="00E11971">
        <w:rPr>
          <w:lang w:val="pt-BR"/>
        </w:rPr>
        <w:t xml:space="preserve"> significa um sistema de hardware físico capaz de executar o software para servidor.</w:t>
      </w:r>
      <w:r w:rsidR="00CF267B">
        <w:rPr>
          <w:lang w:val="pt-BR"/>
        </w:rPr>
        <w:t xml:space="preserve"> </w:t>
      </w:r>
    </w:p>
    <w:p w:rsidR="003B1F78" w:rsidRPr="00E11971" w:rsidRDefault="003B1F78" w:rsidP="003B1F78">
      <w:pPr>
        <w:pStyle w:val="PURBody-Indented"/>
        <w:rPr>
          <w:lang w:val="pt-BR"/>
        </w:rPr>
      </w:pPr>
      <w:r w:rsidRPr="00E11971">
        <w:rPr>
          <w:b/>
          <w:lang w:val="pt-BR"/>
        </w:rPr>
        <w:t xml:space="preserve">OSE Virtual </w:t>
      </w:r>
      <w:r w:rsidRPr="00E11971">
        <w:rPr>
          <w:lang w:val="pt-BR"/>
        </w:rPr>
        <w:t xml:space="preserve">significa um OSE (consulte </w:t>
      </w:r>
      <w:r w:rsidR="00CF267B">
        <w:rPr>
          <w:lang w:val="pt-BR"/>
        </w:rPr>
        <w:t>“</w:t>
      </w:r>
      <w:r w:rsidRPr="00E11971">
        <w:rPr>
          <w:lang w:val="pt-BR"/>
        </w:rPr>
        <w:t>Ambiente de Sistema Operacional (OSE)</w:t>
      </w:r>
      <w:r w:rsidR="00CF267B">
        <w:rPr>
          <w:lang w:val="pt-BR"/>
        </w:rPr>
        <w:t>”</w:t>
      </w:r>
      <w:r w:rsidRPr="00E11971">
        <w:rPr>
          <w:lang w:val="pt-BR"/>
        </w:rPr>
        <w:t>) configurado para execução em um sistema de</w:t>
      </w:r>
      <w:r w:rsidR="006E5A5D">
        <w:rPr>
          <w:lang w:val="pt-BR"/>
        </w:rPr>
        <w:t> </w:t>
      </w:r>
      <w:r w:rsidRPr="00E11971">
        <w:rPr>
          <w:lang w:val="pt-BR"/>
        </w:rPr>
        <w:t>hardware virtual (ou de outra forma emulado).</w:t>
      </w:r>
      <w:r w:rsidR="00CF267B">
        <w:rPr>
          <w:lang w:val="pt-BR"/>
        </w:rPr>
        <w:t xml:space="preserve"> </w:t>
      </w:r>
    </w:p>
    <w:p w:rsidR="003B1F78" w:rsidRPr="00E11971" w:rsidRDefault="003B1F78" w:rsidP="003B1F78">
      <w:pPr>
        <w:pStyle w:val="PURHeading2"/>
        <w:rPr>
          <w:lang w:val="pt-BR"/>
        </w:rPr>
      </w:pPr>
      <w:r w:rsidRPr="00E11971">
        <w:rPr>
          <w:lang w:val="pt-BR"/>
        </w:rPr>
        <w:t>Seus Direitos de Uso</w:t>
      </w:r>
      <w:r w:rsidR="00391D7D" w:rsidRPr="00E11971">
        <w:rPr>
          <w:lang w:val="pt-BR"/>
        </w:rPr>
        <w:fldChar w:fldCharType="begin"/>
      </w:r>
      <w:r w:rsidRPr="00E11971">
        <w:rPr>
          <w:lang w:val="pt-BR"/>
        </w:rPr>
        <w:instrText>TC "</w:instrText>
      </w:r>
      <w:bookmarkStart w:id="10" w:name="_Toc328981582"/>
      <w:bookmarkStart w:id="11" w:name="_Toc328981619"/>
      <w:r w:rsidRPr="00E11971">
        <w:rPr>
          <w:lang w:val="pt-BR"/>
        </w:rPr>
        <w:instrText>Seus Direitos de Uso</w:instrText>
      </w:r>
      <w:bookmarkEnd w:id="10"/>
      <w:bookmarkEnd w:id="11"/>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Se você cumprir seu Contrato Microsoft Online Subscription, incluindo estes Direitos de Uso dos Serviços Online, poderá usar os serviços online e o software relacionado somente conforme expressamente permitido nestes Direitos de Uso dos Serviços Online.</w:t>
      </w:r>
    </w:p>
    <w:p w:rsidR="0082133B" w:rsidRPr="00E11971" w:rsidRDefault="00ED4593">
      <w:pPr>
        <w:pStyle w:val="PURHeading2"/>
        <w:rPr>
          <w:lang w:val="pt-BR"/>
        </w:rPr>
      </w:pPr>
      <w:r w:rsidRPr="00E11971">
        <w:rPr>
          <w:lang w:val="pt-BR"/>
        </w:rPr>
        <w:t>Atualizações dos Termos da Licença</w:t>
      </w:r>
    </w:p>
    <w:p w:rsidR="0082133B" w:rsidRPr="00E11971" w:rsidRDefault="00ED4593">
      <w:pPr>
        <w:pStyle w:val="PURBody-Indented"/>
        <w:rPr>
          <w:lang w:val="pt-BR"/>
        </w:rPr>
      </w:pPr>
      <w:r w:rsidRPr="00E11971">
        <w:rPr>
          <w:lang w:val="pt-BR"/>
        </w:rPr>
        <w:t>Podemos atualizar esses termos de licença periodicamente.</w:t>
      </w:r>
      <w:r w:rsidR="00CF267B">
        <w:rPr>
          <w:lang w:val="pt-BR"/>
        </w:rPr>
        <w:t xml:space="preserve"> </w:t>
      </w:r>
      <w:r w:rsidRPr="00E11971">
        <w:rPr>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sidR="00CF267B">
        <w:rPr>
          <w:lang w:val="pt-BR"/>
        </w:rPr>
        <w:t xml:space="preserve"> </w:t>
      </w:r>
      <w:r w:rsidRPr="00E11971">
        <w:rPr>
          <w:lang w:val="pt-BR"/>
        </w:rPr>
        <w:t>Para quaisquer outras alterações, seu uso do serviço online de acordo com qualquer licença será regido por estes termos de licença sem as atualizações durante a maior parte de: 12 meses a partir do seu primeiro uso ou a duração do seu prazo comprometido.</w:t>
      </w:r>
      <w:r w:rsidR="00CF267B">
        <w:rPr>
          <w:lang w:val="pt-BR"/>
        </w:rPr>
        <w:t xml:space="preserve"> </w:t>
      </w:r>
      <w:r w:rsidRPr="00E11971">
        <w:rPr>
          <w:lang w:val="pt-BR"/>
        </w:rPr>
        <w:t>Tomaremos a iniciativa de notificá-lo sobre as atualizações pelo menos 30 dias antes delas entrarem em vigor geralmente.</w:t>
      </w:r>
      <w:r w:rsidR="00CF267B">
        <w:rPr>
          <w:lang w:val="pt-BR"/>
        </w:rPr>
        <w:t xml:space="preserve"> </w:t>
      </w:r>
      <w:r w:rsidRPr="00E11971">
        <w:rPr>
          <w:lang w:val="pt-BR"/>
        </w:rPr>
        <w:t>Você deve expressar a sua concordância com as atualizações aos termos de licença usando o serviço online depois que eles forem publicados nestes Direitos de Uso dos Serviços Online ou que nós enviarmos uma notificação por email sobre as atualizações.</w:t>
      </w:r>
    </w:p>
    <w:p w:rsidR="0082133B" w:rsidRPr="00E11971" w:rsidRDefault="00ED4593">
      <w:pPr>
        <w:pStyle w:val="PURHeading2"/>
        <w:rPr>
          <w:lang w:val="pt-BR"/>
        </w:rPr>
      </w:pPr>
      <w:r w:rsidRPr="00E11971">
        <w:rPr>
          <w:lang w:val="pt-BR"/>
        </w:rPr>
        <w:t>Atualizações do Serviço Online</w:t>
      </w:r>
    </w:p>
    <w:p w:rsidR="0082133B" w:rsidRPr="00E11971" w:rsidRDefault="00ED4593">
      <w:pPr>
        <w:pStyle w:val="PURBody-Indented"/>
        <w:rPr>
          <w:lang w:val="pt-BR"/>
        </w:rPr>
      </w:pPr>
      <w:r w:rsidRPr="00E11971">
        <w:rPr>
          <w:lang w:val="pt-BR"/>
        </w:rPr>
        <w:t>Periodicamente, podemos modificar a funcionalidade ou os recursos ou atualizar o serviço online e o software.</w:t>
      </w:r>
      <w:r w:rsidR="00CF267B">
        <w:rPr>
          <w:lang w:val="pt-BR"/>
        </w:rPr>
        <w:t xml:space="preserve"> </w:t>
      </w:r>
      <w:r w:rsidRPr="00E11971">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 recursos poderão não ser disponibilizados para você e o seu uso do serviço online e software poderá ser interrompido.</w:t>
      </w:r>
    </w:p>
    <w:p w:rsidR="0082133B" w:rsidRPr="00E11971" w:rsidRDefault="00ED4593">
      <w:pPr>
        <w:pStyle w:val="PURHeading2"/>
        <w:rPr>
          <w:lang w:val="pt-BR"/>
        </w:rPr>
      </w:pPr>
      <w:r w:rsidRPr="00E11971">
        <w:rPr>
          <w:lang w:val="pt-BR"/>
        </w:rPr>
        <w:t>Suspensão de um Serviço Online</w:t>
      </w:r>
    </w:p>
    <w:p w:rsidR="0082133B" w:rsidRPr="00E11971" w:rsidRDefault="00ED4593">
      <w:pPr>
        <w:pStyle w:val="PURBlueStrong-Indented"/>
        <w:rPr>
          <w:lang w:val="pt-BR"/>
        </w:rPr>
      </w:pPr>
      <w:r w:rsidRPr="00E11971">
        <w:rPr>
          <w:lang w:val="pt-BR"/>
        </w:rPr>
        <w:t>Suspensão de Serviços Online</w:t>
      </w:r>
    </w:p>
    <w:p w:rsidR="0082133B" w:rsidRPr="00E11971" w:rsidRDefault="00ED4593">
      <w:pPr>
        <w:pStyle w:val="PURBody-Indented"/>
        <w:rPr>
          <w:lang w:val="pt-BR"/>
        </w:rPr>
      </w:pPr>
      <w:r w:rsidRPr="00E11971">
        <w:rPr>
          <w:lang w:val="pt-BR"/>
        </w:rPr>
        <w:t xml:space="preserve">Podemos suspender um serviço online integralmente ou parcialmente nas seguintes circunstâncias: </w:t>
      </w:r>
    </w:p>
    <w:p w:rsidR="0082133B" w:rsidRPr="00E11971" w:rsidRDefault="00ED4593" w:rsidP="005D6562">
      <w:pPr>
        <w:pStyle w:val="PURBullet-Indented"/>
        <w:numPr>
          <w:ilvl w:val="1"/>
          <w:numId w:val="6"/>
        </w:numPr>
        <w:rPr>
          <w:lang w:val="pt-BR"/>
        </w:rPr>
      </w:pPr>
      <w:r w:rsidRPr="00E11971">
        <w:rPr>
          <w:lang w:val="pt-BR"/>
        </w:rPr>
        <w:t>Se acreditarmos que o uso que você faz do serviço online representa ameaça direta ou indireta ao funcionamento ou</w:t>
      </w:r>
      <w:r w:rsidR="00DC1443">
        <w:rPr>
          <w:lang w:val="pt-BR"/>
        </w:rPr>
        <w:t> </w:t>
      </w:r>
      <w:r w:rsidRPr="00E11971">
        <w:rPr>
          <w:lang w:val="pt-BR"/>
        </w:rPr>
        <w:t>à</w:t>
      </w:r>
      <w:r w:rsidR="00DC1443">
        <w:rPr>
          <w:lang w:val="pt-BR"/>
        </w:rPr>
        <w:t> </w:t>
      </w:r>
      <w:r w:rsidRPr="00E11971">
        <w:rPr>
          <w:lang w:val="pt-BR"/>
        </w:rPr>
        <w:t xml:space="preserve">integridade da nossa rede ou ao uso do serviço online por qualquer pessoa; </w:t>
      </w:r>
    </w:p>
    <w:p w:rsidR="0082133B" w:rsidRPr="00E11971" w:rsidRDefault="00ED4593" w:rsidP="005D6562">
      <w:pPr>
        <w:pStyle w:val="PURBullet-Indented"/>
        <w:numPr>
          <w:ilvl w:val="1"/>
          <w:numId w:val="6"/>
        </w:numPr>
        <w:rPr>
          <w:lang w:val="pt-BR"/>
        </w:rPr>
      </w:pPr>
      <w:r w:rsidRPr="00E11971">
        <w:rPr>
          <w:lang w:val="pt-BR"/>
        </w:rPr>
        <w:t>se for razoavelmente necessário impedir o acesso não autorizado a Dados do Cliente;</w:t>
      </w:r>
      <w:r w:rsidR="00CF267B">
        <w:rPr>
          <w:lang w:val="pt-BR"/>
        </w:rPr>
        <w:t xml:space="preserve"> </w:t>
      </w:r>
    </w:p>
    <w:p w:rsidR="0082133B" w:rsidRPr="00E11971" w:rsidRDefault="00ED4593" w:rsidP="005D6562">
      <w:pPr>
        <w:pStyle w:val="PURBullet-Indented"/>
        <w:numPr>
          <w:ilvl w:val="1"/>
          <w:numId w:val="6"/>
        </w:numPr>
        <w:rPr>
          <w:lang w:val="pt-BR"/>
        </w:rPr>
      </w:pPr>
      <w:r w:rsidRPr="00E11971">
        <w:rPr>
          <w:lang w:val="pt-BR"/>
        </w:rPr>
        <w:t>até a extensão necessária para estar em conformidade com os requisitos legais ou</w:t>
      </w:r>
    </w:p>
    <w:p w:rsidR="0082133B" w:rsidRPr="00E11971" w:rsidRDefault="00ED4593" w:rsidP="005D6562">
      <w:pPr>
        <w:pStyle w:val="PURBullet-Indented"/>
        <w:numPr>
          <w:ilvl w:val="1"/>
          <w:numId w:val="6"/>
        </w:numPr>
        <w:rPr>
          <w:lang w:val="pt-BR"/>
        </w:rPr>
      </w:pPr>
      <w:r w:rsidRPr="00E11971">
        <w:rPr>
          <w:lang w:val="pt-BR"/>
        </w:rPr>
        <w:t>se você não aderir à seção Política de Uso Aceitável destes Direitos de Uso dos Serviços Online ou violar outros termos de</w:t>
      </w:r>
      <w:r w:rsidR="00DC1443">
        <w:rPr>
          <w:lang w:val="pt-BR"/>
        </w:rPr>
        <w:t> </w:t>
      </w:r>
      <w:r w:rsidRPr="00E11971">
        <w:rPr>
          <w:lang w:val="pt-BR"/>
        </w:rPr>
        <w:t>seu Contrato Microsoft Online Subscription.</w:t>
      </w:r>
    </w:p>
    <w:p w:rsidR="0082133B" w:rsidRPr="00E11971" w:rsidRDefault="00ED4593">
      <w:pPr>
        <w:pStyle w:val="PURBlueStrong-Indented"/>
        <w:rPr>
          <w:lang w:val="pt-BR"/>
        </w:rPr>
      </w:pPr>
      <w:r w:rsidRPr="00E11971">
        <w:rPr>
          <w:lang w:val="pt-BR"/>
        </w:rPr>
        <w:t>Nossa promessa de suspensão</w:t>
      </w:r>
    </w:p>
    <w:p w:rsidR="0082133B" w:rsidRPr="00E11971" w:rsidRDefault="00ED4593">
      <w:pPr>
        <w:pStyle w:val="PURBody-Indented"/>
        <w:rPr>
          <w:lang w:val="pt-BR"/>
        </w:rPr>
      </w:pPr>
      <w:r w:rsidRPr="00E11971">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sidR="00CF267B">
        <w:rPr>
          <w:lang w:val="pt-BR"/>
        </w:rPr>
        <w:t xml:space="preserve"> </w:t>
      </w:r>
    </w:p>
    <w:p w:rsidR="0082133B" w:rsidRPr="00E11971" w:rsidRDefault="00ED4593">
      <w:pPr>
        <w:pStyle w:val="PURBlueStrong-Indented"/>
        <w:rPr>
          <w:lang w:val="pt-BR"/>
        </w:rPr>
      </w:pPr>
      <w:r w:rsidRPr="00E11971">
        <w:rPr>
          <w:lang w:val="pt-BR"/>
        </w:rPr>
        <w:t>Notificação de suspensão</w:t>
      </w:r>
    </w:p>
    <w:p w:rsidR="0082133B" w:rsidRPr="00E11971" w:rsidRDefault="00ED4593">
      <w:pPr>
        <w:pStyle w:val="PURBody-Indented"/>
        <w:rPr>
          <w:lang w:val="pt-BR"/>
        </w:rPr>
      </w:pPr>
      <w:r w:rsidRPr="00E11971">
        <w:rPr>
          <w:lang w:val="pt-BR"/>
        </w:rPr>
        <w:t>Forneceremos uma notificação com antecedência antes de suspendermos um serviço online, salvo quando acreditarmos razoavelmente que seja necessária uma suspensão imediata.</w:t>
      </w:r>
      <w:r w:rsidR="00CF267B">
        <w:rPr>
          <w:lang w:val="pt-BR"/>
        </w:rPr>
        <w:t xml:space="preserve"> </w:t>
      </w:r>
      <w:r w:rsidRPr="00E11971">
        <w:rPr>
          <w:lang w:val="pt-BR"/>
        </w:rPr>
        <w:t>Forneceremos uma notificação com, no mínimo, 30 dias de</w:t>
      </w:r>
      <w:r w:rsidR="002973E6">
        <w:rPr>
          <w:lang w:val="pt-BR"/>
        </w:rPr>
        <w:t> </w:t>
      </w:r>
      <w:r w:rsidRPr="00E11971">
        <w:rPr>
          <w:lang w:val="pt-BR"/>
        </w:rPr>
        <w:t>antecedência antes de suspendermos um serviço online por falta de pagamento.</w:t>
      </w:r>
    </w:p>
    <w:p w:rsidR="0082133B" w:rsidRPr="00E11971" w:rsidRDefault="00ED4593">
      <w:pPr>
        <w:pStyle w:val="PURBlueStrong-Indented"/>
        <w:rPr>
          <w:lang w:val="pt-BR"/>
        </w:rPr>
      </w:pPr>
      <w:r w:rsidRPr="00E11971">
        <w:rPr>
          <w:lang w:val="pt-BR"/>
        </w:rPr>
        <w:t>Nosso direito de cessar o Serviço Online</w:t>
      </w:r>
    </w:p>
    <w:p w:rsidR="0082133B" w:rsidRPr="00E11971" w:rsidRDefault="00ED4593">
      <w:pPr>
        <w:pStyle w:val="PURBody-Indented"/>
        <w:rPr>
          <w:lang w:val="pt-BR"/>
        </w:rPr>
      </w:pPr>
      <w:r w:rsidRPr="00E11971">
        <w:rPr>
          <w:lang w:val="pt-BR"/>
        </w:rPr>
        <w:t xml:space="preserve">Se você não resolver completamente os motivos da suspensão em até 60 dias após suspendermos seu serviço online, poderemos rescindir sua assinatura e nos reservamos o direito de excluir seus Dados do Cliente sem nenhum período de retenção. </w:t>
      </w:r>
    </w:p>
    <w:p w:rsidR="0082133B" w:rsidRPr="00E11971" w:rsidRDefault="00ED4593">
      <w:pPr>
        <w:pStyle w:val="PURHeading2"/>
        <w:rPr>
          <w:lang w:val="pt-BR"/>
        </w:rPr>
      </w:pPr>
      <w:r w:rsidRPr="00E11971">
        <w:rPr>
          <w:lang w:val="pt-BR"/>
        </w:rPr>
        <w:lastRenderedPageBreak/>
        <w:t>Expiração ou Término do Serviço Online</w:t>
      </w:r>
    </w:p>
    <w:p w:rsidR="0082133B" w:rsidRPr="00E11971" w:rsidRDefault="00ED4593">
      <w:pPr>
        <w:pStyle w:val="PURBody-Indented"/>
        <w:rPr>
          <w:lang w:val="pt-BR"/>
        </w:rPr>
      </w:pPr>
      <w:r w:rsidRPr="00E11971">
        <w:rPr>
          <w:lang w:val="pt-BR"/>
        </w:rPr>
        <w:t>No término ou na rescisão da sua assinatura do serviço online, você poderá entrar em contato com a Microsoft e nos informar se</w:t>
      </w:r>
      <w:r w:rsidR="005D5582">
        <w:rPr>
          <w:lang w:val="pt-BR"/>
        </w:rPr>
        <w:t> </w:t>
      </w:r>
      <w:r w:rsidRPr="00E11971">
        <w:rPr>
          <w:lang w:val="pt-BR"/>
        </w:rPr>
        <w:t>devemos:</w:t>
      </w:r>
    </w:p>
    <w:p w:rsidR="0082133B" w:rsidRPr="00E11971" w:rsidRDefault="00ED4593" w:rsidP="005D6562">
      <w:pPr>
        <w:pStyle w:val="PURBullet-Indented"/>
        <w:numPr>
          <w:ilvl w:val="1"/>
          <w:numId w:val="7"/>
        </w:numPr>
        <w:rPr>
          <w:lang w:val="pt-BR"/>
        </w:rPr>
      </w:pPr>
      <w:r w:rsidRPr="00E11971">
        <w:rPr>
          <w:lang w:val="pt-BR"/>
        </w:rPr>
        <w:t>desabilitar sua conta e excluir seus dados de cliente ou</w:t>
      </w:r>
    </w:p>
    <w:p w:rsidR="0082133B" w:rsidRPr="00E11971" w:rsidRDefault="00ED4593" w:rsidP="005D6562">
      <w:pPr>
        <w:pStyle w:val="PURBullet-Indented"/>
        <w:numPr>
          <w:ilvl w:val="1"/>
          <w:numId w:val="7"/>
        </w:numPr>
        <w:rPr>
          <w:lang w:val="pt-BR"/>
        </w:rPr>
      </w:pPr>
      <w:r w:rsidRPr="00E11971">
        <w:rPr>
          <w:lang w:val="pt-BR"/>
        </w:rPr>
        <w:t>reter seus dados de cliente armazenados no serviço online em uma conta de função limitada por, pelo menos, 90 dias após o</w:t>
      </w:r>
      <w:r w:rsidR="005D5582">
        <w:rPr>
          <w:lang w:val="pt-BR"/>
        </w:rPr>
        <w:t> </w:t>
      </w:r>
      <w:r w:rsidRPr="00E11971">
        <w:rPr>
          <w:lang w:val="pt-BR"/>
        </w:rPr>
        <w:t xml:space="preserve">término ou a rescisão da sua assinatura (o </w:t>
      </w:r>
      <w:r w:rsidR="00CF267B">
        <w:rPr>
          <w:lang w:val="pt-BR"/>
        </w:rPr>
        <w:t>“</w:t>
      </w:r>
      <w:r w:rsidRPr="00E11971">
        <w:rPr>
          <w:lang w:val="pt-BR"/>
        </w:rPr>
        <w:t>período de retenção</w:t>
      </w:r>
      <w:r w:rsidR="00CF267B">
        <w:rPr>
          <w:lang w:val="pt-BR"/>
        </w:rPr>
        <w:t>”</w:t>
      </w:r>
      <w:r w:rsidRPr="00E11971">
        <w:rPr>
          <w:lang w:val="pt-BR"/>
        </w:rPr>
        <w:t>), para que você possa extrair os dados.</w:t>
      </w:r>
    </w:p>
    <w:p w:rsidR="0082133B" w:rsidRPr="00E11971" w:rsidRDefault="00ED4593">
      <w:pPr>
        <w:pStyle w:val="PURBody-Indented"/>
        <w:rPr>
          <w:lang w:val="pt-BR"/>
        </w:rPr>
      </w:pPr>
      <w:r w:rsidRPr="00E11971">
        <w:rPr>
          <w:lang w:val="pt-BR"/>
        </w:rPr>
        <w:t>Se você optar por (1), não poderá extrair os dados de cliente da sua conta.</w:t>
      </w:r>
      <w:r w:rsidR="00CF267B">
        <w:rPr>
          <w:lang w:val="pt-BR"/>
        </w:rPr>
        <w:t xml:space="preserve"> </w:t>
      </w:r>
      <w:r w:rsidRPr="00E11971">
        <w:rPr>
          <w:lang w:val="pt-BR"/>
        </w:rPr>
        <w:t>Se não optar por (1) nem (2), reteremos seus dados de</w:t>
      </w:r>
      <w:r w:rsidR="005D5582">
        <w:rPr>
          <w:lang w:val="pt-BR"/>
        </w:rPr>
        <w:t> </w:t>
      </w:r>
      <w:r w:rsidRPr="00E11971">
        <w:rPr>
          <w:lang w:val="pt-BR"/>
        </w:rPr>
        <w:t>cliente de acordo com (2).</w:t>
      </w:r>
      <w:r w:rsidR="00CF267B">
        <w:rPr>
          <w:lang w:val="pt-BR"/>
        </w:rPr>
        <w:t xml:space="preserve"> </w:t>
      </w:r>
    </w:p>
    <w:p w:rsidR="0082133B" w:rsidRPr="00E11971" w:rsidRDefault="00ED4593">
      <w:pPr>
        <w:pStyle w:val="PURBody-Indented"/>
        <w:rPr>
          <w:lang w:val="pt-BR"/>
        </w:rPr>
      </w:pPr>
      <w:r w:rsidRPr="00E11971">
        <w:rPr>
          <w:lang w:val="pt-BR"/>
        </w:rPr>
        <w:t>Após o término do período de retenção, desativaremos sua conta e excluiremos os dados do cliente. As cópias armazenadas em</w:t>
      </w:r>
      <w:r w:rsidR="009974B3">
        <w:rPr>
          <w:lang w:val="pt-BR"/>
        </w:rPr>
        <w:t> </w:t>
      </w:r>
      <w:r w:rsidRPr="00E11971">
        <w:rPr>
          <w:lang w:val="pt-BR"/>
        </w:rPr>
        <w:t>cache ou backup serão eliminadas 30 dias após o final do período de retenção.</w:t>
      </w:r>
    </w:p>
    <w:p w:rsidR="0082133B" w:rsidRPr="00D1143B" w:rsidRDefault="00ED4593">
      <w:pPr>
        <w:pStyle w:val="PURBody-Indented"/>
        <w:rPr>
          <w:spacing w:val="-2"/>
          <w:lang w:val="pt-BR"/>
        </w:rPr>
      </w:pPr>
      <w:r w:rsidRPr="00D1143B">
        <w:rPr>
          <w:spacing w:val="-2"/>
          <w:lang w:val="pt-BR"/>
        </w:rPr>
        <w:t>O serviço online poderá não oferecer suporte à retenção ou extração do software fornecido por você para executar no serviço</w:t>
      </w:r>
      <w:r w:rsidR="00E37350" w:rsidRPr="00D1143B">
        <w:rPr>
          <w:spacing w:val="-2"/>
          <w:lang w:val="pt-BR"/>
        </w:rPr>
        <w:t> </w:t>
      </w:r>
      <w:r w:rsidRPr="00D1143B">
        <w:rPr>
          <w:spacing w:val="-2"/>
          <w:lang w:val="pt-BR"/>
        </w:rPr>
        <w:t>online.</w:t>
      </w:r>
    </w:p>
    <w:p w:rsidR="0082133B" w:rsidRPr="00E11971" w:rsidRDefault="00ED4593">
      <w:pPr>
        <w:pStyle w:val="PURBlueStrong-Indented"/>
        <w:rPr>
          <w:lang w:val="pt-BR"/>
        </w:rPr>
      </w:pPr>
      <w:r w:rsidRPr="00E11971">
        <w:rPr>
          <w:lang w:val="pt-BR"/>
        </w:rPr>
        <w:t>Isenção de Responsabilidade pela Exclusão de Dados de Cliente</w:t>
      </w:r>
    </w:p>
    <w:p w:rsidR="0082133B" w:rsidRPr="00E11971" w:rsidRDefault="00ED4593">
      <w:pPr>
        <w:pStyle w:val="PURBody-Indented"/>
        <w:rPr>
          <w:lang w:val="pt-BR"/>
        </w:rPr>
      </w:pPr>
      <w:r w:rsidRPr="00E11971">
        <w:rPr>
          <w:lang w:val="pt-BR"/>
        </w:rPr>
        <w:t>Você concorda que, de qualquer outra forma além da descrita nesses termos, não temos qualquer obrigação de manter, exportar nem devolver seus dados de cliente.</w:t>
      </w:r>
      <w:r w:rsidR="00CF267B">
        <w:rPr>
          <w:lang w:val="pt-BR"/>
        </w:rPr>
        <w:t xml:space="preserve"> </w:t>
      </w:r>
      <w:r w:rsidRPr="00E11971">
        <w:rPr>
          <w:lang w:val="pt-BR"/>
        </w:rPr>
        <w:t>Você concorda que não temos qualquer responsabilidade pela exclusão de seus dados de</w:t>
      </w:r>
      <w:r w:rsidR="00E37350">
        <w:rPr>
          <w:lang w:val="pt-BR"/>
        </w:rPr>
        <w:t> </w:t>
      </w:r>
      <w:r w:rsidRPr="00E11971">
        <w:rPr>
          <w:lang w:val="pt-BR"/>
        </w:rPr>
        <w:t>cliente de acordo com estes termos.</w:t>
      </w:r>
    </w:p>
    <w:p w:rsidR="0082133B" w:rsidRPr="00E11971" w:rsidRDefault="00ED4593">
      <w:pPr>
        <w:pStyle w:val="PURHeading2"/>
        <w:rPr>
          <w:lang w:val="pt-BR"/>
        </w:rPr>
      </w:pPr>
      <w:r w:rsidRPr="00E11971">
        <w:rPr>
          <w:lang w:val="pt-BR"/>
        </w:rPr>
        <w:t>Disponibilidade do Serviço Online</w:t>
      </w:r>
    </w:p>
    <w:p w:rsidR="0082133B" w:rsidRPr="00E11971" w:rsidRDefault="00ED4593">
      <w:pPr>
        <w:pStyle w:val="PURBody-Indented"/>
        <w:rPr>
          <w:lang w:val="pt-BR"/>
        </w:rPr>
      </w:pPr>
      <w:r w:rsidRPr="00E11971">
        <w:rPr>
          <w:lang w:val="pt-BR"/>
        </w:rPr>
        <w:t>A disponibilidade do serviço online, de algumas de suas funcionalidades e das versões de idioma variam de acordo com o país.</w:t>
      </w:r>
      <w:r w:rsidR="00CF267B">
        <w:rPr>
          <w:lang w:val="pt-BR"/>
        </w:rPr>
        <w:t xml:space="preserve"> </w:t>
      </w:r>
      <w:r w:rsidRPr="00E11971">
        <w:rPr>
          <w:lang w:val="pt-BR"/>
        </w:rPr>
        <w:t>Os</w:t>
      </w:r>
      <w:r w:rsidR="006A554A">
        <w:rPr>
          <w:lang w:val="pt-BR"/>
        </w:rPr>
        <w:t> </w:t>
      </w:r>
      <w:r w:rsidRPr="00E11971">
        <w:rPr>
          <w:lang w:val="pt-BR"/>
        </w:rPr>
        <w:t>usuários finais poderão usar somente o serviço online ou determinadas funcionalidades do serviço online se ele estiver disponível no local principal do usuário final.</w:t>
      </w:r>
      <w:r w:rsidR="00CF267B">
        <w:rPr>
          <w:lang w:val="pt-BR"/>
        </w:rPr>
        <w:t xml:space="preserve"> </w:t>
      </w:r>
      <w:r w:rsidRPr="00E11971">
        <w:rPr>
          <w:lang w:val="pt-BR"/>
        </w:rPr>
        <w:t xml:space="preserve">As informações sobre disponibilidade estão localizadas no site </w:t>
      </w:r>
      <w:hyperlink r:id="rId20" w:anchor="international" w:history="1">
        <w:r w:rsidRPr="002B5736">
          <w:rPr>
            <w:rStyle w:val="Hyperlink"/>
            <w:lang w:val="pt-BR"/>
          </w:rPr>
          <w:t>http://www.microsoft.com/online/faq.aspx#international</w:t>
        </w:r>
      </w:hyperlink>
      <w:r w:rsidRPr="00E11971">
        <w:rPr>
          <w:lang w:val="pt-BR"/>
        </w:rPr>
        <w:t xml:space="preserve"> ou em um site alternativo indicado pela Microsoft.</w:t>
      </w:r>
    </w:p>
    <w:p w:rsidR="0082133B" w:rsidRPr="00E11971" w:rsidRDefault="00ED4593">
      <w:pPr>
        <w:pStyle w:val="PURHeading2"/>
        <w:rPr>
          <w:lang w:val="pt-BR"/>
        </w:rPr>
      </w:pPr>
      <w:r w:rsidRPr="00E11971">
        <w:rPr>
          <w:lang w:val="pt-BR"/>
        </w:rPr>
        <w:t>Responsabilidade pelas Suas Contas</w:t>
      </w:r>
    </w:p>
    <w:p w:rsidR="0082133B" w:rsidRPr="00E11971" w:rsidRDefault="00ED4593">
      <w:pPr>
        <w:pStyle w:val="PURBody-Indented"/>
        <w:rPr>
          <w:lang w:val="pt-BR"/>
        </w:rPr>
      </w:pPr>
      <w:r w:rsidRPr="00E11971">
        <w:rPr>
          <w:lang w:val="pt-BR"/>
        </w:rPr>
        <w:t>Você é responsável por todas as atividades em suas contas do serviço online (incluindo usuários que você fornecer) e suas senhas, se houver, inclusive negociações com terceiros que ocorram na sua conta ou contas associada.</w:t>
      </w:r>
      <w:r w:rsidR="00CF267B">
        <w:rPr>
          <w:lang w:val="pt-BR"/>
        </w:rPr>
        <w:t xml:space="preserve"> </w:t>
      </w:r>
      <w:r w:rsidRPr="00E11971">
        <w:rPr>
          <w:lang w:val="pt-BR"/>
        </w:rPr>
        <w:t>Você deve manter suas contas e senhas em sigilo.</w:t>
      </w:r>
      <w:r w:rsidR="00CF267B">
        <w:rPr>
          <w:lang w:val="pt-BR"/>
        </w:rPr>
        <w:t xml:space="preserve"> </w:t>
      </w:r>
      <w:r w:rsidRPr="00E11971">
        <w:rPr>
          <w:lang w:val="pt-BR"/>
        </w:rPr>
        <w:t>Você deverá nos comunicar imediatamente sobre qualquer possibilidade de uso inadequado das suas contas ou sobre qualquer incidente de segurança relacionado ao serviço online.</w:t>
      </w:r>
    </w:p>
    <w:p w:rsidR="0082133B" w:rsidRPr="00E11971" w:rsidRDefault="00ED4593">
      <w:pPr>
        <w:pStyle w:val="PURHeading2"/>
        <w:rPr>
          <w:lang w:val="pt-BR"/>
        </w:rPr>
      </w:pPr>
      <w:r w:rsidRPr="00E11971">
        <w:rPr>
          <w:lang w:val="pt-BR"/>
        </w:rPr>
        <w:t>Uso de Software com o Serviço Online</w:t>
      </w:r>
    </w:p>
    <w:p w:rsidR="0082133B" w:rsidRPr="00E11971" w:rsidRDefault="00ED4593">
      <w:pPr>
        <w:pStyle w:val="PURBody-Indented"/>
        <w:rPr>
          <w:lang w:val="pt-BR"/>
        </w:rPr>
      </w:pPr>
      <w:r w:rsidRPr="00E11971">
        <w:rPr>
          <w:lang w:val="pt-BR"/>
        </w:rPr>
        <w:t>Poderá ser necessário instalar determinados softwares da Microsoft para entrar e usar o serviço online.</w:t>
      </w:r>
      <w:r w:rsidR="00CF267B">
        <w:rPr>
          <w:lang w:val="pt-BR"/>
        </w:rPr>
        <w:t xml:space="preserve"> </w:t>
      </w:r>
      <w:r w:rsidRPr="00E11971">
        <w:rPr>
          <w:lang w:val="pt-BR"/>
        </w:rPr>
        <w:t>Nesse caso, os seguintes termos se aplicam:</w:t>
      </w:r>
    </w:p>
    <w:p w:rsidR="0082133B" w:rsidRPr="00E11971" w:rsidRDefault="00ED4593">
      <w:pPr>
        <w:pStyle w:val="PURBlueStrong-Indented"/>
        <w:rPr>
          <w:lang w:val="pt-BR"/>
        </w:rPr>
      </w:pPr>
      <w:r w:rsidRPr="00E11971">
        <w:rPr>
          <w:lang w:val="pt-BR"/>
        </w:rPr>
        <w:t>Termos de Licença para Software Microsoft</w:t>
      </w:r>
    </w:p>
    <w:p w:rsidR="0082133B" w:rsidRPr="00E11971" w:rsidRDefault="00ED4593" w:rsidP="003E052A">
      <w:pPr>
        <w:pStyle w:val="PURBody-Indented"/>
        <w:rPr>
          <w:lang w:val="pt-BR"/>
        </w:rPr>
      </w:pPr>
      <w:r w:rsidRPr="00E11971">
        <w:rPr>
          <w:lang w:val="pt-BR"/>
        </w:rPr>
        <w:t>Você poderá instalar e usar o software nos seus dispositivos somente para usá-lo com o serviço online.</w:t>
      </w:r>
      <w:r w:rsidR="00CF267B">
        <w:rPr>
          <w:lang w:val="pt-BR"/>
        </w:rPr>
        <w:t xml:space="preserve"> </w:t>
      </w:r>
      <w:r w:rsidRPr="00E11971">
        <w:rPr>
          <w:lang w:val="pt-BR"/>
        </w:rPr>
        <w:t>O seu direito de usar o</w:t>
      </w:r>
      <w:r w:rsidR="003E052A">
        <w:rPr>
          <w:lang w:val="pt-BR"/>
        </w:rPr>
        <w:t> </w:t>
      </w:r>
      <w:r w:rsidRPr="00E11971">
        <w:rPr>
          <w:lang w:val="pt-BR"/>
        </w:rPr>
        <w:t>software termina quando o seu direito de usar o serviço online for rescindido ou vencer, ou quando atualizarmos o serviço online e</w:t>
      </w:r>
      <w:r w:rsidR="001639EA">
        <w:rPr>
          <w:lang w:val="pt-BR"/>
        </w:rPr>
        <w:t> </w:t>
      </w:r>
      <w:r w:rsidRPr="00E11971">
        <w:rPr>
          <w:lang w:val="pt-BR"/>
        </w:rPr>
        <w:t>ele deixar de reconhecer o software, o que ocorrer primeiro.</w:t>
      </w:r>
      <w:r w:rsidR="00CF267B">
        <w:rPr>
          <w:lang w:val="pt-BR"/>
        </w:rPr>
        <w:t xml:space="preserve"> </w:t>
      </w:r>
      <w:r w:rsidRPr="00E11971">
        <w:rPr>
          <w:lang w:val="pt-BR"/>
        </w:rPr>
        <w:t>Você deverá desinstalar o software quando terminar o seu direito de</w:t>
      </w:r>
      <w:r w:rsidR="001639EA">
        <w:rPr>
          <w:lang w:val="pt-BR"/>
        </w:rPr>
        <w:t> </w:t>
      </w:r>
      <w:r w:rsidRPr="00E11971">
        <w:rPr>
          <w:lang w:val="pt-BR"/>
        </w:rPr>
        <w:t>uso. Também desabilitaremos o software nessa ocasião.</w:t>
      </w:r>
    </w:p>
    <w:p w:rsidR="0082133B" w:rsidRPr="00E11971" w:rsidRDefault="00ED4593">
      <w:pPr>
        <w:pStyle w:val="PURBlueStrong-Indented"/>
        <w:rPr>
          <w:lang w:val="pt-BR"/>
        </w:rPr>
      </w:pPr>
      <w:r w:rsidRPr="00E11971">
        <w:rPr>
          <w:lang w:val="pt-BR"/>
        </w:rPr>
        <w:t>Atualizações Automáticas do Software Microsoft</w:t>
      </w:r>
    </w:p>
    <w:p w:rsidR="0082133B" w:rsidRPr="00E11971" w:rsidRDefault="00ED4593">
      <w:pPr>
        <w:pStyle w:val="PURBody-Indented"/>
        <w:rPr>
          <w:lang w:val="pt-BR"/>
        </w:rPr>
      </w:pPr>
      <w:r w:rsidRPr="00E11971">
        <w:rPr>
          <w:lang w:val="pt-BR"/>
        </w:rPr>
        <w:t>Periodicamente, poderemos verificar a versão do seu software e recomendar ou baixar as atualizações de seus dispositivos.</w:t>
      </w:r>
      <w:r w:rsidR="00CF267B">
        <w:rPr>
          <w:lang w:val="pt-BR"/>
        </w:rPr>
        <w:t xml:space="preserve"> </w:t>
      </w:r>
      <w:r w:rsidRPr="00E11971">
        <w:rPr>
          <w:lang w:val="pt-BR"/>
        </w:rPr>
        <w:t>É</w:t>
      </w:r>
      <w:r w:rsidR="001639EA">
        <w:rPr>
          <w:lang w:val="pt-BR"/>
        </w:rPr>
        <w:t> </w:t>
      </w:r>
      <w:r w:rsidRPr="00E11971">
        <w:rPr>
          <w:lang w:val="pt-BR"/>
        </w:rPr>
        <w:t>possível que você não receba um aviso quando baixarmos a atualização.</w:t>
      </w:r>
    </w:p>
    <w:p w:rsidR="00AC00E9" w:rsidRPr="00E11971" w:rsidRDefault="00AC00E9" w:rsidP="00AC00E9">
      <w:pPr>
        <w:pStyle w:val="PURHeading2"/>
        <w:rPr>
          <w:lang w:val="pt-BR"/>
        </w:rPr>
      </w:pPr>
      <w:r w:rsidRPr="00E11971">
        <w:rPr>
          <w:lang w:val="pt-BR"/>
        </w:rPr>
        <w:t>Código de Pré-Lançamento</w:t>
      </w:r>
      <w:r w:rsidR="00391D7D" w:rsidRPr="00E11971">
        <w:rPr>
          <w:lang w:val="pt-BR"/>
        </w:rPr>
        <w:fldChar w:fldCharType="begin"/>
      </w:r>
      <w:r w:rsidRPr="00E11971">
        <w:rPr>
          <w:lang w:val="pt-BR"/>
        </w:rPr>
        <w:instrText>TC "</w:instrText>
      </w:r>
      <w:bookmarkStart w:id="12" w:name="_Toc328981583"/>
      <w:bookmarkStart w:id="13" w:name="_Toc328981620"/>
      <w:r w:rsidRPr="00E11971">
        <w:rPr>
          <w:lang w:val="pt-BR"/>
        </w:rPr>
        <w:instrText>Código de Pré-Lançamento</w:instrText>
      </w:r>
      <w:bookmarkEnd w:id="12"/>
      <w:bookmarkEnd w:id="13"/>
      <w:r w:rsidRPr="00E11971">
        <w:rPr>
          <w:lang w:val="pt-BR"/>
        </w:rPr>
        <w:instrText xml:space="preserve"> " \l 2 </w:instrText>
      </w:r>
      <w:r w:rsidR="00391D7D" w:rsidRPr="00E11971">
        <w:rPr>
          <w:lang w:val="pt-BR"/>
        </w:rPr>
        <w:fldChar w:fldCharType="end"/>
      </w:r>
    </w:p>
    <w:p w:rsidR="00AC00E9" w:rsidRPr="00E11971" w:rsidRDefault="00AC00E9" w:rsidP="00AC00E9">
      <w:pPr>
        <w:pStyle w:val="PURBody-Indented"/>
        <w:rPr>
          <w:lang w:val="pt-BR"/>
        </w:rPr>
      </w:pPr>
      <w:r w:rsidRPr="00E11971">
        <w:rPr>
          <w:lang w:val="pt-BR"/>
        </w:rPr>
        <w:t>Se um código de pré-lançamento incluir termos diferentes, estes termos se aplicarão ao uso que você fizer deste código.</w:t>
      </w:r>
    </w:p>
    <w:p w:rsidR="00AC00E9" w:rsidRPr="00E11971" w:rsidRDefault="00AC00E9" w:rsidP="00AC00E9">
      <w:pPr>
        <w:pStyle w:val="PURHeading2"/>
        <w:rPr>
          <w:lang w:val="pt-BR"/>
        </w:rPr>
      </w:pPr>
      <w:r w:rsidRPr="00E11971">
        <w:rPr>
          <w:lang w:val="pt-BR"/>
        </w:rPr>
        <w:t>Atualizações e Complementos</w:t>
      </w:r>
      <w:r w:rsidR="00391D7D" w:rsidRPr="00E11971">
        <w:rPr>
          <w:lang w:val="pt-BR"/>
        </w:rPr>
        <w:fldChar w:fldCharType="begin"/>
      </w:r>
      <w:r w:rsidRPr="00E11971">
        <w:rPr>
          <w:lang w:val="pt-BR"/>
        </w:rPr>
        <w:instrText>TC "</w:instrText>
      </w:r>
      <w:bookmarkStart w:id="14" w:name="_Toc328981584"/>
      <w:bookmarkStart w:id="15" w:name="_Toc328981621"/>
      <w:r w:rsidRPr="00E11971">
        <w:rPr>
          <w:lang w:val="pt-BR"/>
        </w:rPr>
        <w:instrText>Atualizações e Complementos</w:instrText>
      </w:r>
      <w:bookmarkEnd w:id="14"/>
      <w:bookmarkEnd w:id="15"/>
      <w:r w:rsidRPr="00E11971">
        <w:rPr>
          <w:lang w:val="pt-BR"/>
        </w:rPr>
        <w:instrText xml:space="preserve"> " \l 2 </w:instrText>
      </w:r>
      <w:r w:rsidR="00391D7D" w:rsidRPr="00E11971">
        <w:rPr>
          <w:lang w:val="pt-BR"/>
        </w:rPr>
        <w:fldChar w:fldCharType="end"/>
      </w:r>
    </w:p>
    <w:p w:rsidR="00AC00E9" w:rsidRPr="00E11971" w:rsidRDefault="00AC00E9" w:rsidP="00AC00E9">
      <w:pPr>
        <w:pStyle w:val="PURBody-Indented"/>
        <w:rPr>
          <w:lang w:val="pt-BR"/>
        </w:rPr>
      </w:pPr>
      <w:r w:rsidRPr="00E11971">
        <w:rPr>
          <w:lang w:val="pt-BR"/>
        </w:rPr>
        <w:t>A Microsoft poderá atualizar ou complementar o software licenciado. Nesse caso, você poderá usar essa atualização ou suplemento com o software.</w:t>
      </w:r>
      <w:r w:rsidR="00CF267B">
        <w:rPr>
          <w:lang w:val="pt-BR"/>
        </w:rPr>
        <w:t xml:space="preserve"> </w:t>
      </w:r>
      <w:r w:rsidRPr="00E11971">
        <w:rPr>
          <w:lang w:val="pt-BR"/>
        </w:rPr>
        <w:t>Se um suplemento ou uma atualização incluir termos diferentes, estes se aplicarão ao uso que</w:t>
      </w:r>
      <w:r w:rsidR="006C504E">
        <w:rPr>
          <w:lang w:val="pt-BR"/>
        </w:rPr>
        <w:t> </w:t>
      </w:r>
      <w:r w:rsidRPr="00E11971">
        <w:rPr>
          <w:lang w:val="pt-BR"/>
        </w:rPr>
        <w:t>você</w:t>
      </w:r>
      <w:r w:rsidR="006C504E">
        <w:rPr>
          <w:lang w:val="pt-BR"/>
        </w:rPr>
        <w:t> </w:t>
      </w:r>
      <w:r w:rsidRPr="00E11971">
        <w:rPr>
          <w:lang w:val="pt-BR"/>
        </w:rPr>
        <w:t>fizer do referido suplemento ou atualização.</w:t>
      </w:r>
    </w:p>
    <w:p w:rsidR="0082133B" w:rsidRPr="00E11971" w:rsidRDefault="00ED4593">
      <w:pPr>
        <w:pStyle w:val="PURHeading2"/>
        <w:rPr>
          <w:lang w:val="pt-BR"/>
        </w:rPr>
      </w:pPr>
      <w:r w:rsidRPr="00E11971">
        <w:rPr>
          <w:lang w:val="pt-BR"/>
        </w:rPr>
        <w:t>Uso de Outros Sites e Serviços</w:t>
      </w:r>
    </w:p>
    <w:p w:rsidR="0082133B" w:rsidRPr="00E11971" w:rsidRDefault="00ED4593">
      <w:pPr>
        <w:pStyle w:val="PURBody-Indented"/>
        <w:rPr>
          <w:lang w:val="pt-BR"/>
        </w:rPr>
      </w:pPr>
      <w:r w:rsidRPr="00E11971">
        <w:rPr>
          <w:lang w:val="pt-BR"/>
        </w:rPr>
        <w:t>Poderá ser necessário usar determinados sites ou serviços da Microsoft para acessar e usar os serviços online.</w:t>
      </w:r>
      <w:r w:rsidR="00CF267B">
        <w:rPr>
          <w:lang w:val="pt-BR"/>
        </w:rPr>
        <w:t xml:space="preserve"> </w:t>
      </w:r>
      <w:r w:rsidRPr="00E11971">
        <w:rPr>
          <w:lang w:val="pt-BR"/>
        </w:rPr>
        <w:t>Nesse caso, os</w:t>
      </w:r>
      <w:r w:rsidR="006C504E">
        <w:rPr>
          <w:lang w:val="pt-BR"/>
        </w:rPr>
        <w:t> </w:t>
      </w:r>
      <w:r w:rsidRPr="00E11971">
        <w:rPr>
          <w:lang w:val="pt-BR"/>
        </w:rPr>
        <w:t>termos de uso associados àqueles sites ou serviços, conforme aplicável, se aplicam ao uso deles.</w:t>
      </w:r>
    </w:p>
    <w:p w:rsidR="0082133B" w:rsidRPr="00E11971" w:rsidRDefault="00ED4593">
      <w:pPr>
        <w:pStyle w:val="PURHeading2"/>
        <w:rPr>
          <w:lang w:val="pt-BR"/>
        </w:rPr>
      </w:pPr>
      <w:r w:rsidRPr="00E11971">
        <w:rPr>
          <w:lang w:val="pt-BR"/>
        </w:rPr>
        <w:lastRenderedPageBreak/>
        <w:t>Conteúdo e Serviços de Terceiros</w:t>
      </w:r>
    </w:p>
    <w:p w:rsidR="0082133B" w:rsidRPr="00E11971" w:rsidRDefault="00ED4593">
      <w:pPr>
        <w:pStyle w:val="PURBody-Indented"/>
        <w:rPr>
          <w:lang w:val="pt-BR"/>
        </w:rPr>
      </w:pPr>
      <w:r w:rsidRPr="00E11971">
        <w:rPr>
          <w:lang w:val="pt-BR"/>
        </w:rPr>
        <w:t>Não nos responsabilizamos por qualquer conteúdo de terceiros acessado direta ou indiretamente por meio do serviço online.</w:t>
      </w:r>
      <w:r w:rsidR="00CF267B">
        <w:rPr>
          <w:lang w:val="pt-BR"/>
        </w:rPr>
        <w:t xml:space="preserve"> </w:t>
      </w:r>
      <w:r w:rsidRPr="00E11971">
        <w:rPr>
          <w:lang w:val="pt-BR"/>
        </w:rPr>
        <w:t>Você é o responsável por suas negociações com terceiros (incluindo anunciantes) relacionados ao serviço online (incluindo a entrega e</w:t>
      </w:r>
      <w:r w:rsidR="001540DA">
        <w:rPr>
          <w:lang w:val="pt-BR"/>
        </w:rPr>
        <w:t> </w:t>
      </w:r>
      <w:r w:rsidRPr="00E11971">
        <w:rPr>
          <w:lang w:val="pt-BR"/>
        </w:rPr>
        <w:t>o</w:t>
      </w:r>
      <w:r w:rsidR="001540DA">
        <w:rPr>
          <w:lang w:val="pt-BR"/>
        </w:rPr>
        <w:t> </w:t>
      </w:r>
      <w:r w:rsidRPr="00E11971">
        <w:rPr>
          <w:lang w:val="pt-BR"/>
        </w:rPr>
        <w:t>pagamento de bens e serviços).</w:t>
      </w:r>
    </w:p>
    <w:p w:rsidR="00AC00E9" w:rsidRPr="00E11971" w:rsidRDefault="00AC00E9" w:rsidP="00AC00E9">
      <w:pPr>
        <w:pStyle w:val="PURHeading2"/>
        <w:rPr>
          <w:lang w:val="pt-BR"/>
        </w:rPr>
      </w:pPr>
      <w:r w:rsidRPr="00E11971">
        <w:rPr>
          <w:lang w:val="pt-BR"/>
        </w:rPr>
        <w:t>Software de Terceiros</w:t>
      </w:r>
      <w:r w:rsidR="00391D7D" w:rsidRPr="00E11971">
        <w:rPr>
          <w:lang w:val="pt-BR"/>
        </w:rPr>
        <w:fldChar w:fldCharType="begin"/>
      </w:r>
      <w:r w:rsidRPr="00E11971">
        <w:rPr>
          <w:lang w:val="pt-BR"/>
        </w:rPr>
        <w:instrText>TC "</w:instrText>
      </w:r>
      <w:bookmarkStart w:id="16" w:name="_Toc328981585"/>
      <w:bookmarkStart w:id="17" w:name="_Toc328981622"/>
      <w:r w:rsidRPr="00E11971">
        <w:rPr>
          <w:lang w:val="pt-BR"/>
        </w:rPr>
        <w:instrText>Software de Terceiros</w:instrText>
      </w:r>
      <w:bookmarkEnd w:id="16"/>
      <w:bookmarkEnd w:id="17"/>
      <w:r w:rsidRPr="00E11971">
        <w:rPr>
          <w:lang w:val="pt-BR"/>
        </w:rPr>
        <w:instrText xml:space="preserve"> " \l 2 </w:instrText>
      </w:r>
      <w:r w:rsidR="00391D7D" w:rsidRPr="00E11971">
        <w:rPr>
          <w:lang w:val="pt-BR"/>
        </w:rPr>
        <w:fldChar w:fldCharType="end"/>
      </w:r>
    </w:p>
    <w:p w:rsidR="00AC00E9" w:rsidRPr="00E11971" w:rsidRDefault="00977FC0" w:rsidP="00AC00E9">
      <w:pPr>
        <w:pStyle w:val="PURBody-Indented"/>
        <w:rPr>
          <w:lang w:val="pt-BR"/>
        </w:rPr>
      </w:pPr>
      <w:r w:rsidRPr="00E11971">
        <w:rPr>
          <w:lang w:val="pt-BR"/>
        </w:rPr>
        <w:t>O software pode conter programas de terceiros que podem ser licenciados de acordo com os termos de licença de software livre ou</w:t>
      </w:r>
      <w:r w:rsidR="001540DA">
        <w:rPr>
          <w:lang w:val="pt-BR"/>
        </w:rPr>
        <w:t> </w:t>
      </w:r>
      <w:r w:rsidRPr="00E11971">
        <w:rPr>
          <w:lang w:val="pt-BR"/>
        </w:rPr>
        <w:t>proprietários. Os termos que acompanham os programas proprietários são aplicáveis a menos que seja indicado ao contrário nesses termos. Os termos que regem o software de software livre de terceiros são indicados no arquivo ThirdPartyNotices.txt que acompanha o produto Microsoft ou nos arquivos de cabeçalho de código-fonte do software livre.</w:t>
      </w:r>
    </w:p>
    <w:p w:rsidR="007D7C96" w:rsidRPr="00E11971" w:rsidRDefault="007D7C96">
      <w:pPr>
        <w:pStyle w:val="PURHeading2"/>
        <w:rPr>
          <w:rFonts w:ascii="Tahoma" w:hAnsi="Tahoma" w:cs="Tahoma"/>
          <w:b/>
          <w:lang w:val="pt-BR"/>
        </w:rPr>
      </w:pPr>
      <w:r w:rsidRPr="00E11971">
        <w:rPr>
          <w:rFonts w:ascii="Tahoma" w:hAnsi="Tahoma" w:cs="Tahoma"/>
          <w:b/>
          <w:lang w:val="pt-BR"/>
        </w:rPr>
        <w:t xml:space="preserve">Ausência de Uso de Alto Risco </w:t>
      </w:r>
    </w:p>
    <w:p w:rsidR="007D7C96" w:rsidRPr="00E11971" w:rsidRDefault="007D7C96" w:rsidP="002C794B">
      <w:pPr>
        <w:pStyle w:val="PURBody-Indented"/>
        <w:rPr>
          <w:lang w:val="pt-BR"/>
        </w:rPr>
      </w:pPr>
      <w:r w:rsidRPr="00E11971">
        <w:rPr>
          <w:lang w:val="pt-BR"/>
        </w:rPr>
        <w:t>O serviço online não é tolerante a falhas, não há garantia da inexistência de erros, tão pouco que funcione de forma ininterrupta.</w:t>
      </w:r>
      <w:r w:rsidR="00CF267B">
        <w:rPr>
          <w:lang w:val="pt-BR"/>
        </w:rPr>
        <w:t xml:space="preserve"> </w:t>
      </w:r>
      <w:r w:rsidRPr="00E11971">
        <w:rPr>
          <w:lang w:val="pt-BR"/>
        </w:rPr>
        <w:t>Nem você nem seus usuários finais têm direito de usar o serviço online em nenhum aplicativo ou situação em que a falha do serviço online possa causar a morte ou ferimentos sérios em qualquer pessoa ou danos pessoais graves ou ao meio ambiente (</w:t>
      </w:r>
      <w:r w:rsidR="00CF267B">
        <w:rPr>
          <w:lang w:val="pt-BR"/>
        </w:rPr>
        <w:t>“</w:t>
      </w:r>
      <w:r w:rsidRPr="00E11971">
        <w:rPr>
          <w:lang w:val="pt-BR"/>
        </w:rPr>
        <w:t>Uso de Alto Risco</w:t>
      </w:r>
      <w:r w:rsidR="00CF267B">
        <w:rPr>
          <w:lang w:val="pt-BR"/>
        </w:rPr>
        <w:t>”</w:t>
      </w:r>
      <w:r w:rsidRPr="00E11971">
        <w:rPr>
          <w:lang w:val="pt-BR"/>
        </w:rPr>
        <w:t>).</w:t>
      </w:r>
      <w:r w:rsidR="00CF267B">
        <w:rPr>
          <w:lang w:val="pt-BR"/>
        </w:rPr>
        <w:t xml:space="preserve"> </w:t>
      </w:r>
      <w:r w:rsidRPr="00E11971">
        <w:rPr>
          <w:lang w:val="pt-BR"/>
        </w:rPr>
        <w:t>Exemplos de Uso de Alto Risco incluem, sem limitações: transporte aéreo ou outros meios de transporte em</w:t>
      </w:r>
      <w:r w:rsidR="00947757">
        <w:rPr>
          <w:lang w:val="pt-BR"/>
        </w:rPr>
        <w:t> </w:t>
      </w:r>
      <w:r w:rsidRPr="00E11971">
        <w:rPr>
          <w:lang w:val="pt-BR"/>
        </w:rPr>
        <w:t>massa, instalações nucleares ou químicas, sistemas de suporte à vida, equipamentos médicos implantáveis, veículos motores ou sistemas de defesa.</w:t>
      </w:r>
      <w:r w:rsidR="00CF267B">
        <w:rPr>
          <w:lang w:val="pt-BR"/>
        </w:rPr>
        <w:t xml:space="preserve"> </w:t>
      </w:r>
      <w:r w:rsidRPr="00E11971">
        <w:rPr>
          <w:lang w:val="pt-BR"/>
        </w:rPr>
        <w:t>Uso de Alto Risco não inclui o uso do serviço online para fins administrativos, para armazenar dados de</w:t>
      </w:r>
      <w:r w:rsidR="002C794B">
        <w:rPr>
          <w:lang w:val="pt-BR"/>
        </w:rPr>
        <w:t> </w:t>
      </w:r>
      <w:r w:rsidRPr="00E11971">
        <w:rPr>
          <w:lang w:val="pt-BR"/>
        </w:rPr>
        <w:t>configuração, ferramentas de engenharia e/ou configuração ou outros aplicativos que não sejam de controle, cuja falha não resultaria em morte, ferimentos nem danos pessoais graves ou ao meio ambiente.</w:t>
      </w:r>
      <w:r w:rsidR="00CF267B">
        <w:rPr>
          <w:lang w:val="pt-BR"/>
        </w:rPr>
        <w:t xml:space="preserve"> </w:t>
      </w:r>
      <w:r w:rsidRPr="00E11971">
        <w:rPr>
          <w:lang w:val="pt-BR"/>
        </w:rPr>
        <w:t>Esses aplicativos que não são de controle podem se comunicar com os aplicativos que executam o controle, mas não podem ser direta nem indiretamente responsáveis pela</w:t>
      </w:r>
      <w:r w:rsidR="00947757">
        <w:rPr>
          <w:lang w:val="pt-BR"/>
        </w:rPr>
        <w:t> </w:t>
      </w:r>
      <w:r w:rsidRPr="00E11971">
        <w:rPr>
          <w:lang w:val="pt-BR"/>
        </w:rPr>
        <w:t>função de controle.</w:t>
      </w:r>
      <w:r w:rsidR="00CF267B">
        <w:rPr>
          <w:lang w:val="pt-BR"/>
        </w:rPr>
        <w:t xml:space="preserve"> </w:t>
      </w:r>
      <w:r w:rsidRPr="00E11971">
        <w:rPr>
          <w:lang w:val="pt-BR"/>
        </w:rPr>
        <w:t>Você concorda em indenizar e isentar a Microsoft de quaisquer requerimentos judiciais ou extrajudiciais de</w:t>
      </w:r>
      <w:r w:rsidR="00947757">
        <w:rPr>
          <w:lang w:val="pt-BR"/>
        </w:rPr>
        <w:t> </w:t>
      </w:r>
      <w:r w:rsidRPr="00E11971">
        <w:rPr>
          <w:lang w:val="pt-BR"/>
        </w:rPr>
        <w:t>terceiros resultantes do uso do serviço online em conexão com qualquer Uso de Alto Risco.</w:t>
      </w:r>
    </w:p>
    <w:p w:rsidR="0082133B" w:rsidRPr="00E11971" w:rsidRDefault="00ED4593">
      <w:pPr>
        <w:pStyle w:val="PURHeading2"/>
        <w:rPr>
          <w:lang w:val="pt-BR"/>
        </w:rPr>
      </w:pPr>
      <w:r w:rsidRPr="00E11971">
        <w:rPr>
          <w:lang w:val="pt-BR"/>
        </w:rPr>
        <w:t>Direitos Adquiridos</w:t>
      </w:r>
    </w:p>
    <w:p w:rsidR="0082133B" w:rsidRPr="00E11971" w:rsidRDefault="00ED4593" w:rsidP="00386794">
      <w:pPr>
        <w:pStyle w:val="PURBody-Indented"/>
        <w:rPr>
          <w:lang w:val="pt-BR"/>
        </w:rPr>
      </w:pPr>
      <w:r w:rsidRPr="00E11971">
        <w:rPr>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w:t>
      </w:r>
      <w:r w:rsidR="00386794">
        <w:rPr>
          <w:lang w:val="pt-BR"/>
        </w:rPr>
        <w:t> </w:t>
      </w:r>
      <w:r w:rsidRPr="00E11971">
        <w:rPr>
          <w:lang w:val="pt-BR"/>
        </w:rPr>
        <w:t>contrato de trabalho por nós após qualquer transferência de seu respectivo emprego para nós de acordo com essas leis ou regulamentos).</w:t>
      </w:r>
    </w:p>
    <w:p w:rsidR="0082133B" w:rsidRPr="00E11971" w:rsidRDefault="00ED4593">
      <w:pPr>
        <w:pStyle w:val="PURBody-Indented"/>
        <w:rPr>
          <w:lang w:val="pt-BR"/>
        </w:rPr>
      </w:pPr>
      <w:r w:rsidRPr="00E11971">
        <w:rPr>
          <w:lang w:val="pt-BR"/>
        </w:rPr>
        <w:t>Você deverá pagará a quantia de qualquer decisão judicial adversa transitada em julgado resultante (ou acordo ao qual você consentir).</w:t>
      </w:r>
      <w:r w:rsidR="00CF267B">
        <w:rPr>
          <w:lang w:val="pt-BR"/>
        </w:rPr>
        <w:t xml:space="preserve"> </w:t>
      </w:r>
      <w:r w:rsidRPr="00E11971">
        <w:rPr>
          <w:lang w:val="pt-BR"/>
        </w:rPr>
        <w:t>Esta seção fornece nossa ação exclusiva para essas reclamações.</w:t>
      </w:r>
      <w:r w:rsidR="00CF267B">
        <w:rPr>
          <w:lang w:val="pt-BR"/>
        </w:rPr>
        <w:t xml:space="preserve"> </w:t>
      </w:r>
      <w:r w:rsidRPr="00E11971">
        <w:rPr>
          <w:lang w:val="pt-BR"/>
        </w:rPr>
        <w:t>Deveremos notificá-lo imediatamente por escrito a</w:t>
      </w:r>
      <w:r w:rsidR="004703E1">
        <w:rPr>
          <w:lang w:val="pt-BR"/>
        </w:rPr>
        <w:t> </w:t>
      </w:r>
      <w:r w:rsidRPr="00E11971">
        <w:rPr>
          <w:lang w:val="pt-BR"/>
        </w:rPr>
        <w:t>respeito de uma reclamação sujeita a esta seção.</w:t>
      </w:r>
      <w:r w:rsidR="00CF267B">
        <w:rPr>
          <w:lang w:val="pt-BR"/>
        </w:rPr>
        <w:t xml:space="preserve"> </w:t>
      </w:r>
      <w:r w:rsidRPr="00E11971">
        <w:rPr>
          <w:lang w:val="pt-BR"/>
        </w:rPr>
        <w:t>Deveremos (1) fornecer a você total controle sobre a defesa ou acordo de tal reclamação e (2) prestar assistência razoável na defesa contra a reclamação.</w:t>
      </w:r>
      <w:r w:rsidR="00CF267B">
        <w:rPr>
          <w:lang w:val="pt-BR"/>
        </w:rPr>
        <w:t xml:space="preserve"> </w:t>
      </w:r>
      <w:r w:rsidRPr="00E11971">
        <w:rPr>
          <w:lang w:val="pt-BR"/>
        </w:rPr>
        <w:t>Você concorda em nos reembolsar por despesas adicionais justas provenientes do fornecimento dessa assistência.</w:t>
      </w:r>
    </w:p>
    <w:p w:rsidR="0082133B" w:rsidRPr="00E11971" w:rsidRDefault="00ED4593">
      <w:pPr>
        <w:pStyle w:val="PURHeading2"/>
        <w:rPr>
          <w:lang w:val="pt-BR"/>
        </w:rPr>
      </w:pPr>
      <w:r w:rsidRPr="00E11971">
        <w:rPr>
          <w:lang w:val="pt-BR"/>
        </w:rPr>
        <w:t>Seus Dados do Cliente</w:t>
      </w:r>
    </w:p>
    <w:p w:rsidR="0082133B" w:rsidRPr="00E11971" w:rsidRDefault="00ED4593">
      <w:pPr>
        <w:pStyle w:val="PURBody-Indented"/>
        <w:rPr>
          <w:lang w:val="pt-BR"/>
        </w:rPr>
      </w:pPr>
      <w:r w:rsidRPr="00E11971">
        <w:rPr>
          <w:lang w:val="pt-BR"/>
        </w:rPr>
        <w:t>Você poderá enviar dados de cliente para uso em conexão com o serviço online.</w:t>
      </w:r>
      <w:r w:rsidR="00CF267B">
        <w:rPr>
          <w:lang w:val="pt-BR"/>
        </w:rPr>
        <w:t xml:space="preserve"> </w:t>
      </w:r>
      <w:r w:rsidRPr="00E11971">
        <w:rPr>
          <w:lang w:val="pt-BR"/>
        </w:rPr>
        <w:t>Quando envia dados de cliente para uso em qualquer serviço online que permite comunicação ou colaboração com terceiros, você reconhece que esses terceiros poderão:</w:t>
      </w:r>
    </w:p>
    <w:p w:rsidR="0082133B" w:rsidRPr="00E11971" w:rsidRDefault="00ED4593" w:rsidP="005D6562">
      <w:pPr>
        <w:pStyle w:val="PURBullet-Indented"/>
        <w:numPr>
          <w:ilvl w:val="1"/>
          <w:numId w:val="8"/>
        </w:numPr>
        <w:rPr>
          <w:lang w:val="pt-BR"/>
        </w:rPr>
      </w:pPr>
      <w:r w:rsidRPr="00E11971">
        <w:rPr>
          <w:lang w:val="pt-BR"/>
        </w:rPr>
        <w:t xml:space="preserve">Usar, copiar, distribuir, exibir, publicar e modificar seus dados de cliente; </w:t>
      </w:r>
    </w:p>
    <w:p w:rsidR="0082133B" w:rsidRPr="00E11971" w:rsidRDefault="00ED4593" w:rsidP="005D6562">
      <w:pPr>
        <w:pStyle w:val="PURBullet-Indented"/>
        <w:numPr>
          <w:ilvl w:val="1"/>
          <w:numId w:val="8"/>
        </w:numPr>
        <w:rPr>
          <w:lang w:val="pt-BR"/>
        </w:rPr>
      </w:pPr>
      <w:r w:rsidRPr="00E11971">
        <w:rPr>
          <w:lang w:val="pt-BR"/>
        </w:rPr>
        <w:t>Publicar seu nome em conexão com os dados de cliente e</w:t>
      </w:r>
    </w:p>
    <w:p w:rsidR="0082133B" w:rsidRPr="00E11971" w:rsidRDefault="00ED4593" w:rsidP="005D6562">
      <w:pPr>
        <w:pStyle w:val="PURBullet-Indented"/>
        <w:numPr>
          <w:ilvl w:val="1"/>
          <w:numId w:val="8"/>
        </w:numPr>
        <w:rPr>
          <w:lang w:val="pt-BR"/>
        </w:rPr>
      </w:pPr>
      <w:r w:rsidRPr="00E11971">
        <w:rPr>
          <w:lang w:val="pt-BR"/>
        </w:rPr>
        <w:t>Permitir que outros o façam.</w:t>
      </w:r>
    </w:p>
    <w:p w:rsidR="0082133B" w:rsidRPr="00E11971" w:rsidRDefault="00ED4593">
      <w:pPr>
        <w:pStyle w:val="PURBody-Indented"/>
        <w:rPr>
          <w:lang w:val="pt-BR"/>
        </w:rPr>
      </w:pPr>
      <w:r w:rsidRPr="00E11971">
        <w:rPr>
          <w:lang w:val="pt-BR"/>
        </w:rPr>
        <w:t>Alguns serviços online podem oferecer recursos que restrinjam a possibilidade de que terceiros usem seus dados de assinante.</w:t>
      </w:r>
      <w:r w:rsidR="00CF267B">
        <w:rPr>
          <w:lang w:val="pt-BR"/>
        </w:rPr>
        <w:t xml:space="preserve"> </w:t>
      </w:r>
      <w:r w:rsidRPr="00E11971">
        <w:rPr>
          <w:lang w:val="pt-BR"/>
        </w:rPr>
        <w:t>Você é responsável pelo uso desses recursos da maneira apropriada para o uso previsto dos seus dados de cliente.</w:t>
      </w:r>
    </w:p>
    <w:p w:rsidR="0082133B" w:rsidRDefault="00ED4593" w:rsidP="00386794">
      <w:pPr>
        <w:pStyle w:val="PURBody-Indented"/>
        <w:rPr>
          <w:lang w:val="pt-BR"/>
        </w:rPr>
      </w:pPr>
      <w:r w:rsidRPr="00E11971">
        <w:rPr>
          <w:lang w:val="pt-BR"/>
        </w:rPr>
        <w:t>Você concorda em assegurar direitos de seus dados do cliente necessários para que lhe forneçamos o serviço online sem violar os</w:t>
      </w:r>
      <w:r w:rsidR="00BF0C46">
        <w:rPr>
          <w:lang w:val="pt-BR"/>
        </w:rPr>
        <w:t> </w:t>
      </w:r>
      <w:r w:rsidRPr="00E11971">
        <w:rPr>
          <w:lang w:val="pt-BR"/>
        </w:rPr>
        <w:t>direitos de terceiros ou, de outra forma, sujeitar a Microsoft a você ou a terceiros.</w:t>
      </w:r>
      <w:r w:rsidR="00CF267B">
        <w:rPr>
          <w:lang w:val="pt-BR"/>
        </w:rPr>
        <w:t xml:space="preserve"> </w:t>
      </w:r>
      <w:r w:rsidRPr="00E11971">
        <w:rPr>
          <w:lang w:val="pt-BR"/>
        </w:rPr>
        <w:t>A Microsoft não aceita, e não aceitará, qualquer obrigação definida em uma licença ou contrato separado que possa ser aplicado aos seus dados do cliente ou ao uso</w:t>
      </w:r>
      <w:r w:rsidR="00386794">
        <w:rPr>
          <w:lang w:val="pt-BR"/>
        </w:rPr>
        <w:t> </w:t>
      </w:r>
      <w:r w:rsidRPr="00E11971">
        <w:rPr>
          <w:lang w:val="pt-BR"/>
        </w:rPr>
        <w:t>do</w:t>
      </w:r>
      <w:r w:rsidR="00BF0C46">
        <w:rPr>
          <w:lang w:val="pt-BR"/>
        </w:rPr>
        <w:t> </w:t>
      </w:r>
      <w:r w:rsidRPr="00E11971">
        <w:rPr>
          <w:lang w:val="pt-BR"/>
        </w:rPr>
        <w:t>serviço online</w:t>
      </w:r>
    </w:p>
    <w:p w:rsidR="00BF0C46" w:rsidRDefault="00BF0C46">
      <w:pPr>
        <w:pStyle w:val="PURBody-Indented"/>
        <w:rPr>
          <w:lang w:val="pt-BR"/>
        </w:rPr>
      </w:pPr>
    </w:p>
    <w:p w:rsidR="00BF0C46" w:rsidRPr="00E11971" w:rsidRDefault="00BF0C46">
      <w:pPr>
        <w:pStyle w:val="PURBody-Indented"/>
        <w:rPr>
          <w:lang w:val="pt-BR"/>
        </w:rPr>
      </w:pPr>
    </w:p>
    <w:p w:rsidR="0079514B" w:rsidRPr="00E11971" w:rsidRDefault="0079514B" w:rsidP="0079514B">
      <w:pPr>
        <w:pStyle w:val="PURHeading2"/>
        <w:rPr>
          <w:lang w:val="pt-BR"/>
        </w:rPr>
      </w:pPr>
      <w:r w:rsidRPr="00E11971">
        <w:rPr>
          <w:lang w:val="pt-BR"/>
        </w:rPr>
        <w:lastRenderedPageBreak/>
        <w:t>Serviços e Software que não Sejam da Microsoft</w:t>
      </w:r>
    </w:p>
    <w:p w:rsidR="0079514B" w:rsidRPr="00E11971" w:rsidRDefault="0079514B" w:rsidP="0079514B">
      <w:pPr>
        <w:pStyle w:val="PURBody-Indented"/>
        <w:rPr>
          <w:lang w:val="pt-BR"/>
        </w:rPr>
      </w:pPr>
      <w:r w:rsidRPr="00E11971">
        <w:rPr>
          <w:lang w:val="pt-BR"/>
        </w:rPr>
        <w:t>A Microsoft pode disponibilizar serviços e software que não sejam dela por meio do Portal ou outros meios.</w:t>
      </w:r>
      <w:r w:rsidR="00CF267B">
        <w:rPr>
          <w:lang w:val="pt-BR"/>
        </w:rPr>
        <w:t xml:space="preserve"> </w:t>
      </w:r>
      <w:r w:rsidRPr="00E11971">
        <w:rPr>
          <w:lang w:val="pt-BR"/>
        </w:rPr>
        <w:t>O uso desse serviço ou</w:t>
      </w:r>
      <w:r w:rsidR="00BF0C46">
        <w:rPr>
          <w:lang w:val="pt-BR"/>
        </w:rPr>
        <w:t> </w:t>
      </w:r>
      <w:r w:rsidRPr="00E11971">
        <w:rPr>
          <w:lang w:val="pt-BR"/>
        </w:rPr>
        <w:t>software que não seja da Microsoft será regido pelos termos separados firmados entre você e o terceiro que está fornecendo o</w:t>
      </w:r>
      <w:r w:rsidR="00BF0C46">
        <w:rPr>
          <w:lang w:val="pt-BR"/>
        </w:rPr>
        <w:t> </w:t>
      </w:r>
      <w:r w:rsidRPr="00E11971">
        <w:rPr>
          <w:lang w:val="pt-BR"/>
        </w:rPr>
        <w:t>referido software ou serviço.</w:t>
      </w:r>
      <w:r w:rsidR="00CF267B">
        <w:rPr>
          <w:lang w:val="pt-BR"/>
        </w:rPr>
        <w:t xml:space="preserve"> </w:t>
      </w:r>
      <w:r w:rsidRPr="00E11971">
        <w:rPr>
          <w:lang w:val="pt-BR"/>
        </w:rPr>
        <w:t>Para sua conveniência, a Microsoft pode incluir custos para o serviço ou software que não seja da</w:t>
      </w:r>
      <w:r w:rsidR="00BF0C46">
        <w:rPr>
          <w:lang w:val="pt-BR"/>
        </w:rPr>
        <w:t> </w:t>
      </w:r>
      <w:r w:rsidRPr="00E11971">
        <w:rPr>
          <w:lang w:val="pt-BR"/>
        </w:rPr>
        <w:t>Microsoft como parte de sua conta dos Serviços Online da Microsoft.</w:t>
      </w:r>
      <w:r w:rsidR="00CF267B">
        <w:rPr>
          <w:lang w:val="pt-BR"/>
        </w:rPr>
        <w:t xml:space="preserve"> </w:t>
      </w:r>
      <w:r w:rsidRPr="00E11971">
        <w:rPr>
          <w:lang w:val="pt-BR"/>
        </w:rPr>
        <w:t>No entanto, a Microsoft não assume nenhuma responsabilidade ou obrigação de qualquer natureza quanto ao serviço ou ao software que não seja da Microsoft.</w:t>
      </w:r>
    </w:p>
    <w:p w:rsidR="0079514B" w:rsidRPr="00E11971" w:rsidRDefault="0079514B" w:rsidP="0079514B">
      <w:pPr>
        <w:pStyle w:val="PURBody-Indented"/>
        <w:rPr>
          <w:lang w:val="pt-BR"/>
        </w:rPr>
      </w:pPr>
      <w:r w:rsidRPr="00E11971">
        <w:rPr>
          <w:lang w:val="pt-BR"/>
        </w:rPr>
        <w:t>Você é o único responsável por qualquer software ou serviço que não seja da Microsoft que você instale ou use com o serviço online.</w:t>
      </w:r>
      <w:r w:rsidR="00CF267B">
        <w:rPr>
          <w:lang w:val="pt-BR"/>
        </w:rPr>
        <w:t xml:space="preserve"> </w:t>
      </w:r>
      <w:r w:rsidRPr="00E11971">
        <w:rPr>
          <w:lang w:val="pt-BR"/>
        </w:rPr>
        <w:t>Não somos parte dos termos que regem seu uso de qualquer serviço ou software que não seja da Microsoft, tão pouco estamos vinculados a eles.</w:t>
      </w:r>
      <w:r w:rsidR="00CF267B">
        <w:rPr>
          <w:lang w:val="pt-BR"/>
        </w:rPr>
        <w:t xml:space="preserve"> </w:t>
      </w:r>
      <w:r w:rsidRPr="00E11971">
        <w:rPr>
          <w:lang w:val="pt-BR"/>
        </w:rPr>
        <w:t>Sem limitação ao exposto acima, os softwares, os serviços, a tecnologia ou os scripts que não sejam da</w:t>
      </w:r>
      <w:r w:rsidR="00BF0C46">
        <w:rPr>
          <w:lang w:val="pt-BR"/>
        </w:rPr>
        <w:t> </w:t>
      </w:r>
      <w:r w:rsidRPr="00E11971">
        <w:rPr>
          <w:lang w:val="pt-BR"/>
        </w:rPr>
        <w:t>Microsoft vinculados a ou aos quais é feita referência em qualquer site de serviços online são licenciados a você de acordo com</w:t>
      </w:r>
      <w:r w:rsidR="00BF0C46">
        <w:rPr>
          <w:lang w:val="pt-BR"/>
        </w:rPr>
        <w:t> </w:t>
      </w:r>
      <w:r w:rsidRPr="00E11971">
        <w:rPr>
          <w:lang w:val="pt-BR"/>
        </w:rPr>
        <w:t>as licenças de software livre usadas por terceiros que possuem tal código, não por nós.</w:t>
      </w:r>
    </w:p>
    <w:p w:rsidR="0079514B" w:rsidRPr="00E11971" w:rsidRDefault="0079514B" w:rsidP="0079514B">
      <w:pPr>
        <w:pStyle w:val="PURBody-Indented"/>
        <w:rPr>
          <w:lang w:val="pt-BR"/>
        </w:rPr>
      </w:pPr>
      <w:r w:rsidRPr="00E11971">
        <w:rPr>
          <w:lang w:val="pt-BR"/>
        </w:rPr>
        <w:t>Se você instalar ou usar qualquer serviço ou software que não seja da Microsoft com o serviço online, você direcionará e controlará a instalação e o uso desse software nos serviços online por meio de suas ações (por exemplo, por meio de seu uso das interfaces de programação de aplicativos ou outros meios técnicos que fazem parte do serviço online).</w:t>
      </w:r>
      <w:r w:rsidR="00CF267B">
        <w:rPr>
          <w:lang w:val="pt-BR"/>
        </w:rPr>
        <w:t xml:space="preserve"> </w:t>
      </w:r>
      <w:r w:rsidRPr="00E11971">
        <w:rPr>
          <w:lang w:val="pt-BR"/>
        </w:rPr>
        <w:t>Não executaremos nem faremos cópias do referido software que não seja da Microsoft para situações fora do relacionamento estabelecido com você.</w:t>
      </w:r>
    </w:p>
    <w:p w:rsidR="0079514B" w:rsidRPr="00E11971" w:rsidRDefault="0079514B" w:rsidP="0079514B">
      <w:pPr>
        <w:pStyle w:val="PURBody-Indented"/>
        <w:rPr>
          <w:lang w:val="pt-BR"/>
        </w:rPr>
      </w:pPr>
      <w:r w:rsidRPr="00E11971">
        <w:rPr>
          <w:lang w:val="pt-BR"/>
        </w:rPr>
        <w:t>Se você instalar ou usar serviço ou software que não seja da Microsoft com o serviço online, não poderá fazê-lo de forma que sujeite nossa propriedade intelectual ou tecnologia a obrigações que vão além das incluídas no seu Contrato Microsoft Online Subscription.</w:t>
      </w:r>
    </w:p>
    <w:p w:rsidR="0082133B" w:rsidRPr="00E11971" w:rsidRDefault="00ED4593">
      <w:pPr>
        <w:pStyle w:val="PURHeading2"/>
        <w:rPr>
          <w:lang w:val="pt-BR"/>
        </w:rPr>
      </w:pPr>
      <w:r w:rsidRPr="00E11971">
        <w:rPr>
          <w:lang w:val="pt-BR"/>
        </w:rPr>
        <w:t>Propriedade de Dados do Cliente</w:t>
      </w:r>
    </w:p>
    <w:p w:rsidR="0082133B" w:rsidRPr="00E11971" w:rsidRDefault="00ED4593">
      <w:pPr>
        <w:pStyle w:val="PURBody-Indented"/>
        <w:rPr>
          <w:lang w:val="pt-BR"/>
        </w:rPr>
      </w:pPr>
      <w:r w:rsidRPr="00E11971">
        <w:rPr>
          <w:lang w:val="pt-BR"/>
        </w:rPr>
        <w:t>Como ocorre entre as partes, você detém todos os direitos, título e interesso em relação aos dados do cliente.</w:t>
      </w:r>
      <w:r w:rsidR="00CF267B">
        <w:rPr>
          <w:lang w:val="pt-BR"/>
        </w:rPr>
        <w:t xml:space="preserve"> </w:t>
      </w:r>
      <w:r w:rsidRPr="00E11971">
        <w:rPr>
          <w:lang w:val="pt-BR"/>
        </w:rPr>
        <w:t>Nós não adquirimos nenhum direito sobre os dados do cliente que não sejam aquele que você nos concede para o serviço online aplicável.</w:t>
      </w:r>
      <w:r w:rsidR="00CF267B">
        <w:rPr>
          <w:lang w:val="pt-BR"/>
        </w:rPr>
        <w:t xml:space="preserve"> </w:t>
      </w:r>
      <w:r w:rsidRPr="00E11971">
        <w:rPr>
          <w:lang w:val="pt-BR"/>
        </w:rPr>
        <w:t>Isso não se</w:t>
      </w:r>
      <w:r w:rsidR="00BF0C46">
        <w:rPr>
          <w:lang w:val="pt-BR"/>
        </w:rPr>
        <w:t> </w:t>
      </w:r>
      <w:r w:rsidRPr="00E11971">
        <w:rPr>
          <w:lang w:val="pt-BR"/>
        </w:rPr>
        <w:t>aplica ao software nem aos serviços que licenciamos para você.</w:t>
      </w:r>
      <w:r w:rsidR="00CF267B">
        <w:rPr>
          <w:lang w:val="pt-BR"/>
        </w:rPr>
        <w:t xml:space="preserve"> </w:t>
      </w:r>
    </w:p>
    <w:p w:rsidR="0082133B" w:rsidRPr="00E11971" w:rsidRDefault="00ED4593">
      <w:pPr>
        <w:pStyle w:val="PURHeading2"/>
        <w:rPr>
          <w:lang w:val="pt-BR"/>
        </w:rPr>
      </w:pPr>
      <w:r w:rsidRPr="00E11971">
        <w:rPr>
          <w:lang w:val="pt-BR"/>
        </w:rPr>
        <w:t>Privacidade</w:t>
      </w:r>
    </w:p>
    <w:p w:rsidR="0082133B" w:rsidRPr="00E11971" w:rsidRDefault="00ED4593">
      <w:pPr>
        <w:pStyle w:val="PURBody-Indented"/>
        <w:rPr>
          <w:lang w:val="pt-BR"/>
        </w:rPr>
      </w:pPr>
      <w:r w:rsidRPr="00E11971">
        <w:rPr>
          <w:lang w:val="pt-BR"/>
        </w:rPr>
        <w:t>Os dados pessoais coletados pelo serviço online podem ser transferidos, armazenados e processados nos Estados Unidos ou em</w:t>
      </w:r>
      <w:r w:rsidR="00BF0C46">
        <w:rPr>
          <w:lang w:val="pt-BR"/>
        </w:rPr>
        <w:t> </w:t>
      </w:r>
      <w:r w:rsidRPr="00E11971">
        <w:rPr>
          <w:lang w:val="pt-BR"/>
        </w:rPr>
        <w:t>qualquer outro país em que a Microsoft ou seus provedores de serviços mantenham instalações.</w:t>
      </w:r>
      <w:r w:rsidR="00CF267B">
        <w:rPr>
          <w:lang w:val="pt-BR"/>
        </w:rPr>
        <w:t xml:space="preserve"> </w:t>
      </w:r>
      <w:r w:rsidRPr="00E11971">
        <w:rPr>
          <w:lang w:val="pt-BR"/>
        </w:rPr>
        <w:t>Isso inclui todos os dados pessoais que você coletar usando o serviço online.</w:t>
      </w:r>
      <w:r w:rsidR="00CF267B">
        <w:rPr>
          <w:lang w:val="pt-BR"/>
        </w:rPr>
        <w:t xml:space="preserve"> </w:t>
      </w:r>
      <w:r w:rsidRPr="00E11971">
        <w:rPr>
          <w:lang w:val="pt-BR"/>
        </w:rPr>
        <w:t>Ao usar o serviço online, você autoriza a transferência dos dados pessoais para</w:t>
      </w:r>
      <w:r w:rsidR="00BF0C46">
        <w:rPr>
          <w:lang w:val="pt-BR"/>
        </w:rPr>
        <w:t> </w:t>
      </w:r>
      <w:r w:rsidRPr="00E11971">
        <w:rPr>
          <w:lang w:val="pt-BR"/>
        </w:rPr>
        <w:t>fora do país.</w:t>
      </w:r>
      <w:r w:rsidR="00CF267B">
        <w:rPr>
          <w:lang w:val="pt-BR"/>
        </w:rPr>
        <w:t xml:space="preserve"> </w:t>
      </w:r>
      <w:r w:rsidRPr="00E11971">
        <w:rPr>
          <w:lang w:val="pt-BR"/>
        </w:rPr>
        <w:t>Além disso, concorda em obter autorização suficiente das pessoas que forneçam dados pessoais a você para:</w:t>
      </w:r>
    </w:p>
    <w:p w:rsidR="0082133B" w:rsidRPr="00E11971" w:rsidRDefault="00ED4593" w:rsidP="005D6562">
      <w:pPr>
        <w:pStyle w:val="PURBullet-Indented"/>
        <w:numPr>
          <w:ilvl w:val="1"/>
          <w:numId w:val="9"/>
        </w:numPr>
        <w:rPr>
          <w:lang w:val="pt-BR"/>
        </w:rPr>
      </w:pPr>
      <w:r w:rsidRPr="00E11971">
        <w:rPr>
          <w:lang w:val="pt-BR"/>
        </w:rPr>
        <w:t xml:space="preserve">transferir esses dados à Microsoft e seus representantes e </w:t>
      </w:r>
    </w:p>
    <w:p w:rsidR="0082133B" w:rsidRPr="00E11971" w:rsidRDefault="00ED4593" w:rsidP="005D6562">
      <w:pPr>
        <w:pStyle w:val="PURBullet-Indented"/>
        <w:numPr>
          <w:ilvl w:val="1"/>
          <w:numId w:val="9"/>
        </w:numPr>
        <w:rPr>
          <w:lang w:val="pt-BR"/>
        </w:rPr>
      </w:pPr>
      <w:r w:rsidRPr="00E11971">
        <w:rPr>
          <w:lang w:val="pt-BR"/>
        </w:rPr>
        <w:t>permitir sua transferência, seu armazenamento e seu processamento.</w:t>
      </w:r>
      <w:r w:rsidR="00CF267B">
        <w:rPr>
          <w:lang w:val="pt-BR"/>
        </w:rPr>
        <w:t xml:space="preserve"> </w:t>
      </w:r>
    </w:p>
    <w:p w:rsidR="0082133B" w:rsidRPr="00E11971" w:rsidRDefault="00ED4593">
      <w:pPr>
        <w:pStyle w:val="PURBody-Indented"/>
        <w:rPr>
          <w:lang w:val="pt-BR"/>
        </w:rPr>
      </w:pPr>
      <w:r w:rsidRPr="00E11971">
        <w:rPr>
          <w:lang w:val="pt-BR"/>
        </w:rPr>
        <w:t>Se você for uma instituição de ensino, será responsável por qualquer consentimento dos pais quanto ao uso de usuários finais do</w:t>
      </w:r>
      <w:r w:rsidR="00BF0C46">
        <w:rPr>
          <w:lang w:val="pt-BR"/>
        </w:rPr>
        <w:t> </w:t>
      </w:r>
      <w:r w:rsidRPr="00E11971">
        <w:rPr>
          <w:lang w:val="pt-BR"/>
        </w:rPr>
        <w:t>serviço online como pode ser exigido pela lei aplicável.</w:t>
      </w:r>
    </w:p>
    <w:p w:rsidR="0082133B" w:rsidRPr="00E11971" w:rsidRDefault="00ED4593">
      <w:pPr>
        <w:pStyle w:val="PURBody-Indented"/>
        <w:rPr>
          <w:lang w:val="pt-BR"/>
        </w:rPr>
      </w:pPr>
      <w:r w:rsidRPr="00E11971">
        <w:rPr>
          <w:lang w:val="pt-BR"/>
        </w:rPr>
        <w:t>Consulte na declaração de privacidade do serviço online para obter mais informações sobre como podemos coletar e usar as suas</w:t>
      </w:r>
      <w:r w:rsidR="00BF0C46">
        <w:rPr>
          <w:lang w:val="pt-BR"/>
        </w:rPr>
        <w:t> </w:t>
      </w:r>
      <w:r w:rsidRPr="00E11971">
        <w:rPr>
          <w:lang w:val="pt-BR"/>
        </w:rPr>
        <w:t>informações. O link para a política está incluído na(s) seção(ões) Termos de Licença Específicos ao Serviço dos produtos aplicáveis a seguir.</w:t>
      </w:r>
    </w:p>
    <w:p w:rsidR="0082133B" w:rsidRPr="00E11971" w:rsidRDefault="00ED4593">
      <w:pPr>
        <w:pStyle w:val="PURHeading2"/>
        <w:rPr>
          <w:lang w:val="pt-BR"/>
        </w:rPr>
      </w:pPr>
      <w:r w:rsidRPr="00E11971">
        <w:rPr>
          <w:lang w:val="pt-BR"/>
        </w:rPr>
        <w:t>Nosso Uso de Dados de Cliente; Solicitações de Terceiros</w:t>
      </w:r>
    </w:p>
    <w:p w:rsidR="0082133B" w:rsidRPr="00E11971" w:rsidRDefault="00ED4593">
      <w:pPr>
        <w:pStyle w:val="PURBody-Indented"/>
        <w:rPr>
          <w:lang w:val="pt-BR"/>
        </w:rPr>
      </w:pPr>
      <w:r w:rsidRPr="00E11971">
        <w:rPr>
          <w:lang w:val="pt-BR"/>
        </w:rPr>
        <w:t>Os dados do cliente serão usados somente para fornecer a você o serviço online.</w:t>
      </w:r>
      <w:r w:rsidR="00CF267B">
        <w:rPr>
          <w:lang w:val="pt-BR"/>
        </w:rPr>
        <w:t xml:space="preserve"> </w:t>
      </w:r>
      <w:r w:rsidRPr="00E11971">
        <w:rPr>
          <w:lang w:val="pt-BR"/>
        </w:rPr>
        <w:t>Isso pode incluir a solução de problemas destinada a impedir, detectar e reparar problemas que afetam a operação do serviço online e a melhoria de recursos que envolvam</w:t>
      </w:r>
      <w:r w:rsidR="00BF0C46">
        <w:rPr>
          <w:lang w:val="pt-BR"/>
        </w:rPr>
        <w:t> </w:t>
      </w:r>
      <w:r w:rsidRPr="00E11971">
        <w:rPr>
          <w:lang w:val="pt-BR"/>
        </w:rPr>
        <w:t>a detecção de, e a proteção contra, ameaças emergentes e em desenvolvimento ao usuário (como malware ou spam).</w:t>
      </w:r>
    </w:p>
    <w:p w:rsidR="0082133B" w:rsidRDefault="00ED4593">
      <w:pPr>
        <w:pStyle w:val="PURBody-Indented"/>
        <w:rPr>
          <w:lang w:val="pt-BR"/>
        </w:rPr>
      </w:pPr>
      <w:r w:rsidRPr="00E11971">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CF267B">
        <w:rPr>
          <w:lang w:val="pt-BR"/>
        </w:rPr>
        <w:t xml:space="preserve"> </w:t>
      </w:r>
      <w:r w:rsidRPr="00E11971">
        <w:rPr>
          <w:lang w:val="pt-BR"/>
        </w:rPr>
        <w:t>Se algum terceiro entrar em contato conosco solicitando os dados do cliente, tentaremos redirecioná-lo para que ele solicite isso diretamente a você.</w:t>
      </w:r>
      <w:r w:rsidR="00CF267B">
        <w:rPr>
          <w:lang w:val="pt-BR"/>
        </w:rPr>
        <w:t xml:space="preserve"> </w:t>
      </w:r>
      <w:r w:rsidRPr="00E11971">
        <w:rPr>
          <w:lang w:val="pt-BR"/>
        </w:rPr>
        <w:t>Como parte disso, poderemos fornecer suas informações básicas de contato ao terceiro.</w:t>
      </w:r>
      <w:r w:rsidR="00CF267B">
        <w:rPr>
          <w:lang w:val="pt-BR"/>
        </w:rPr>
        <w:t xml:space="preserve"> </w:t>
      </w:r>
      <w:r w:rsidRPr="00E11971">
        <w:rPr>
          <w:lang w:val="pt-BR"/>
        </w:rPr>
        <w:t>Você é o responsável por responder às</w:t>
      </w:r>
      <w:r w:rsidR="00BF0C46">
        <w:rPr>
          <w:lang w:val="pt-BR"/>
        </w:rPr>
        <w:t> </w:t>
      </w:r>
      <w:r w:rsidRPr="00E11971">
        <w:rPr>
          <w:lang w:val="pt-BR"/>
        </w:rPr>
        <w:t>solicitações de terceiros referentes ao uso do serviço online como uma solicitação para baixar o conteúdo sob a Lei de Direitos</w:t>
      </w:r>
      <w:r w:rsidR="00BF0C46">
        <w:rPr>
          <w:lang w:val="pt-BR"/>
        </w:rPr>
        <w:t> </w:t>
      </w:r>
      <w:r w:rsidRPr="00E11971">
        <w:rPr>
          <w:lang w:val="pt-BR"/>
        </w:rPr>
        <w:t>Autorais do Milênio Digital. Se formos obrigados a revelar os dados do cliente a um terceiro, envidaremos os esforços comercialmente razoáveis para notificá-lo antecipadamente sobre a divulgação, a menos que seja legalmente proibido.</w:t>
      </w:r>
    </w:p>
    <w:p w:rsidR="00BF0C46" w:rsidRDefault="00BF0C46">
      <w:pPr>
        <w:pStyle w:val="PURBody-Indented"/>
        <w:rPr>
          <w:lang w:val="pt-BR"/>
        </w:rPr>
      </w:pPr>
    </w:p>
    <w:p w:rsidR="00BF0C46" w:rsidRDefault="00BF0C46">
      <w:pPr>
        <w:pStyle w:val="PURBody-Indented"/>
        <w:rPr>
          <w:lang w:val="pt-BR"/>
        </w:rPr>
      </w:pPr>
    </w:p>
    <w:p w:rsidR="00BF0C46" w:rsidRDefault="00BF0C46">
      <w:pPr>
        <w:pStyle w:val="PURBody-Indented"/>
        <w:rPr>
          <w:lang w:val="pt-BR"/>
        </w:rPr>
      </w:pPr>
    </w:p>
    <w:p w:rsidR="00BF0C46" w:rsidRPr="00E11971" w:rsidRDefault="00BF0C46">
      <w:pPr>
        <w:pStyle w:val="PURBody-Indented"/>
        <w:rPr>
          <w:lang w:val="pt-BR"/>
        </w:rPr>
      </w:pPr>
    </w:p>
    <w:p w:rsidR="0082133B" w:rsidRPr="00E11971" w:rsidRDefault="00ED4593">
      <w:pPr>
        <w:pStyle w:val="PURHeading2"/>
        <w:rPr>
          <w:lang w:val="pt-BR"/>
        </w:rPr>
      </w:pPr>
      <w:r w:rsidRPr="00E11971">
        <w:rPr>
          <w:lang w:val="pt-BR"/>
        </w:rPr>
        <w:lastRenderedPageBreak/>
        <w:t>Segurança de Dados do Cliente</w:t>
      </w:r>
    </w:p>
    <w:p w:rsidR="0082133B" w:rsidRPr="00E11971" w:rsidRDefault="00ED4593">
      <w:pPr>
        <w:pStyle w:val="PURBody-Indented"/>
        <w:rPr>
          <w:lang w:val="pt-BR"/>
        </w:rPr>
      </w:pPr>
      <w:r w:rsidRPr="00E11971">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CF267B">
        <w:rPr>
          <w:lang w:val="pt-BR"/>
        </w:rPr>
        <w:t xml:space="preserve"> </w:t>
      </w:r>
      <w:r w:rsidRPr="00E11971">
        <w:rPr>
          <w:lang w:val="pt-BR"/>
        </w:rPr>
        <w:t>Você concorda que essas medidas:</w:t>
      </w:r>
    </w:p>
    <w:p w:rsidR="0082133B" w:rsidRPr="00E11971" w:rsidRDefault="00ED4593" w:rsidP="005D6562">
      <w:pPr>
        <w:pStyle w:val="PURBullet-Indented"/>
        <w:numPr>
          <w:ilvl w:val="1"/>
          <w:numId w:val="10"/>
        </w:numPr>
        <w:rPr>
          <w:lang w:val="pt-BR"/>
        </w:rPr>
      </w:pPr>
      <w:r w:rsidRPr="00E11971">
        <w:rPr>
          <w:lang w:val="pt-BR"/>
        </w:rPr>
        <w:t>constituem a nossa única responsabilidade em relação à segurança e ao manuseio dos dados de cliente e</w:t>
      </w:r>
    </w:p>
    <w:p w:rsidR="0082133B" w:rsidRPr="00E11971" w:rsidRDefault="00ED4593" w:rsidP="005D6562">
      <w:pPr>
        <w:pStyle w:val="PURBullet-Indented"/>
        <w:numPr>
          <w:ilvl w:val="1"/>
          <w:numId w:val="10"/>
        </w:numPr>
        <w:rPr>
          <w:lang w:val="pt-BR"/>
        </w:rPr>
      </w:pPr>
      <w:r w:rsidRPr="00E11971">
        <w:rPr>
          <w:lang w:val="pt-BR"/>
        </w:rPr>
        <w:t>substituem qualquer obrigação de confidencialidade prevista no seu Contrato Microsoft Online Subscription ou em qualquer outro contrato de não divulgação ou confidencialidade.</w:t>
      </w:r>
    </w:p>
    <w:p w:rsidR="0082133B" w:rsidRPr="00E11971" w:rsidRDefault="00ED4593">
      <w:pPr>
        <w:pStyle w:val="PURBody-Indented"/>
        <w:rPr>
          <w:lang w:val="pt-BR"/>
        </w:rPr>
      </w:pPr>
      <w:r w:rsidRPr="00E11971">
        <w:rPr>
          <w:lang w:val="pt-BR"/>
        </w:rPr>
        <w:t>Consulte a seção Termos de Licença Específicos ao Serviço a seguir para obter informações sobre onde encontrar a visão geral de</w:t>
      </w:r>
      <w:r w:rsidR="00BF0C46">
        <w:rPr>
          <w:lang w:val="pt-BR"/>
        </w:rPr>
        <w:t> </w:t>
      </w:r>
      <w:r w:rsidRPr="00E11971">
        <w:rPr>
          <w:lang w:val="pt-BR"/>
        </w:rPr>
        <w:t>segurança do serviço online aplicável.</w:t>
      </w:r>
    </w:p>
    <w:p w:rsidR="0079514B" w:rsidRPr="00E11971" w:rsidRDefault="0079514B" w:rsidP="0079514B">
      <w:pPr>
        <w:pStyle w:val="PURHeading2"/>
        <w:rPr>
          <w:color w:val="FF0000"/>
          <w:u w:val="single"/>
          <w:lang w:val="pt-BR"/>
        </w:rPr>
      </w:pPr>
      <w:r w:rsidRPr="00E11971">
        <w:rPr>
          <w:lang w:val="pt-BR"/>
        </w:rPr>
        <w:t>Política de Uso Aceitável</w:t>
      </w:r>
      <w:r w:rsidRPr="00E11971">
        <w:rPr>
          <w:color w:val="FF0000"/>
          <w:u w:val="single"/>
          <w:lang w:val="pt-BR"/>
        </w:rPr>
        <w:t xml:space="preserve"> </w:t>
      </w:r>
    </w:p>
    <w:p w:rsidR="0079514B" w:rsidRPr="00E11971" w:rsidRDefault="0079514B" w:rsidP="0079514B">
      <w:pPr>
        <w:pStyle w:val="PURBody-Indented"/>
        <w:rPr>
          <w:color w:val="FF0000"/>
          <w:u w:val="single"/>
          <w:lang w:val="pt-BR"/>
        </w:rPr>
      </w:pPr>
      <w:r w:rsidRPr="00E11971">
        <w:rPr>
          <w:lang w:val="pt-BR"/>
        </w:rPr>
        <w:t>Nem você nem aqueles que acessam o serviço online por seu intermédio podem usar o serviço online:</w:t>
      </w:r>
    </w:p>
    <w:p w:rsidR="0079514B" w:rsidRPr="00E11971" w:rsidRDefault="0079514B" w:rsidP="005D6562">
      <w:pPr>
        <w:pStyle w:val="PURBullet-Indented"/>
        <w:numPr>
          <w:ilvl w:val="1"/>
          <w:numId w:val="64"/>
        </w:numPr>
        <w:rPr>
          <w:lang w:val="pt-BR"/>
        </w:rPr>
      </w:pPr>
      <w:r w:rsidRPr="00E11971">
        <w:rPr>
          <w:lang w:val="pt-BR"/>
        </w:rPr>
        <w:t>de uma forma que seja proibida por lei, regulamento, ordem governamental ou decreto;</w:t>
      </w:r>
    </w:p>
    <w:p w:rsidR="0079514B" w:rsidRPr="00E11971" w:rsidRDefault="0079514B" w:rsidP="005D6562">
      <w:pPr>
        <w:pStyle w:val="PURBullet-Indented"/>
        <w:numPr>
          <w:ilvl w:val="1"/>
          <w:numId w:val="64"/>
        </w:numPr>
        <w:rPr>
          <w:lang w:val="pt-BR"/>
        </w:rPr>
      </w:pPr>
      <w:r w:rsidRPr="00E11971">
        <w:rPr>
          <w:lang w:val="pt-BR"/>
        </w:rPr>
        <w:t xml:space="preserve">para violar os direitos de outros; </w:t>
      </w:r>
    </w:p>
    <w:p w:rsidR="0079514B" w:rsidRPr="00E11971" w:rsidRDefault="0079514B" w:rsidP="005D6562">
      <w:pPr>
        <w:pStyle w:val="PURBullet-Indented"/>
        <w:numPr>
          <w:ilvl w:val="1"/>
          <w:numId w:val="64"/>
        </w:numPr>
        <w:rPr>
          <w:lang w:val="pt-BR"/>
        </w:rPr>
      </w:pPr>
      <w:r w:rsidRPr="00E11971">
        <w:rPr>
          <w:lang w:val="pt-BR"/>
        </w:rPr>
        <w:t>para usar o serviço online para tentar obter acesso não autorizado a ou interromper qualquer serviço, dados, conta ou rede por qualquer meio;</w:t>
      </w:r>
      <w:r w:rsidR="00CF267B">
        <w:rPr>
          <w:lang w:val="pt-BR"/>
        </w:rPr>
        <w:t xml:space="preserve"> </w:t>
      </w:r>
    </w:p>
    <w:p w:rsidR="0079514B" w:rsidRPr="00E11971" w:rsidRDefault="0079514B" w:rsidP="005D6562">
      <w:pPr>
        <w:pStyle w:val="PURBullet-Indented"/>
        <w:numPr>
          <w:ilvl w:val="1"/>
          <w:numId w:val="64"/>
        </w:numPr>
        <w:rPr>
          <w:lang w:val="pt-BR"/>
        </w:rPr>
      </w:pPr>
      <w:r w:rsidRPr="00E11971">
        <w:rPr>
          <w:lang w:val="pt-BR"/>
        </w:rPr>
        <w:t xml:space="preserve">para falsificar qualquer protocolo ou informações do cabeçalho de email (por exemplo, </w:t>
      </w:r>
      <w:r w:rsidR="00CF267B">
        <w:rPr>
          <w:lang w:val="pt-BR"/>
        </w:rPr>
        <w:t>“</w:t>
      </w:r>
      <w:r w:rsidRPr="00E11971">
        <w:rPr>
          <w:lang w:val="pt-BR"/>
        </w:rPr>
        <w:t>falsificação</w:t>
      </w:r>
      <w:r w:rsidR="00CF267B">
        <w:rPr>
          <w:lang w:val="pt-BR"/>
        </w:rPr>
        <w:t>”</w:t>
      </w:r>
      <w:r w:rsidRPr="00E11971">
        <w:rPr>
          <w:lang w:val="pt-BR"/>
        </w:rPr>
        <w:t>);</w:t>
      </w:r>
      <w:r w:rsidR="00CF267B">
        <w:rPr>
          <w:lang w:val="pt-BR"/>
        </w:rPr>
        <w:t xml:space="preserve"> </w:t>
      </w:r>
    </w:p>
    <w:p w:rsidR="0079514B" w:rsidRPr="00E11971" w:rsidRDefault="0079514B" w:rsidP="005D6562">
      <w:pPr>
        <w:pStyle w:val="PURBullet-Indented"/>
        <w:numPr>
          <w:ilvl w:val="1"/>
          <w:numId w:val="64"/>
        </w:numPr>
        <w:rPr>
          <w:lang w:val="pt-BR"/>
        </w:rPr>
      </w:pPr>
      <w:r w:rsidRPr="00E11971">
        <w:rPr>
          <w:lang w:val="pt-BR"/>
        </w:rPr>
        <w:t>para enviar spams ou distribuir malware;</w:t>
      </w:r>
    </w:p>
    <w:p w:rsidR="0079514B" w:rsidRPr="00E11971" w:rsidRDefault="0079514B" w:rsidP="005D6562">
      <w:pPr>
        <w:pStyle w:val="PURBullet-Indented"/>
        <w:numPr>
          <w:ilvl w:val="1"/>
          <w:numId w:val="64"/>
        </w:numPr>
        <w:rPr>
          <w:color w:val="FF0000"/>
          <w:u w:val="single"/>
          <w:lang w:val="pt-BR"/>
        </w:rPr>
      </w:pPr>
      <w:r w:rsidRPr="00E11971">
        <w:rPr>
          <w:lang w:val="pt-BR"/>
        </w:rPr>
        <w:t>de forma que possa danificar o serviço online ou prejudicar o uso dele por outras pessoas; ou para qualquer uso de alto risco (onde a falha ou o defeito do serviço online possa causar a morte ou ferimentos sérios em qualquer pessoa, danos pessoais graves ou ao meio ambiente).</w:t>
      </w:r>
    </w:p>
    <w:p w:rsidR="0082133B" w:rsidRPr="00E11971" w:rsidRDefault="00ED4593">
      <w:pPr>
        <w:pStyle w:val="PURHeading2"/>
        <w:rPr>
          <w:lang w:val="pt-BR"/>
        </w:rPr>
      </w:pPr>
      <w:r w:rsidRPr="00E11971">
        <w:rPr>
          <w:lang w:val="pt-BR"/>
        </w:rPr>
        <w:t>Regulatórias</w:t>
      </w:r>
    </w:p>
    <w:p w:rsidR="0082133B" w:rsidRPr="00E11971" w:rsidRDefault="00ED4593" w:rsidP="00D20FA5">
      <w:pPr>
        <w:pStyle w:val="PURBody-Indented"/>
        <w:rPr>
          <w:lang w:val="pt-BR"/>
        </w:rPr>
      </w:pPr>
      <w:r w:rsidRPr="00E11971">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D20FA5">
        <w:rPr>
          <w:lang w:val="pt-BR"/>
        </w:rPr>
        <w:t> </w:t>
      </w:r>
      <w:r w:rsidRPr="00E11971">
        <w:rPr>
          <w:lang w:val="pt-BR"/>
        </w:rPr>
        <w:t>crer que estes termos ou o serviço online possam conflitar com qualquer uma dessas exigências ou obrigações.</w:t>
      </w:r>
      <w:r w:rsidR="00CF267B">
        <w:rPr>
          <w:lang w:val="pt-BR"/>
        </w:rPr>
        <w:t xml:space="preserve"> </w:t>
      </w:r>
      <w:r w:rsidRPr="00E11971">
        <w:rPr>
          <w:lang w:val="pt-BR"/>
        </w:rPr>
        <w:t>Por exemplo, podemos modificar ou rescindir o serviço online em virtude de uma exigência do Poder Público que faça com que a Microsoft esteja</w:t>
      </w:r>
      <w:r w:rsidR="007C782C">
        <w:rPr>
          <w:lang w:val="pt-BR"/>
        </w:rPr>
        <w:t> </w:t>
      </w:r>
      <w:r w:rsidRPr="00E11971">
        <w:rPr>
          <w:lang w:val="pt-BR"/>
        </w:rPr>
        <w:t>sujeita à regulamentação pertinente aos provedores de telecomunicações.</w:t>
      </w:r>
    </w:p>
    <w:p w:rsidR="0082133B" w:rsidRPr="00E11971" w:rsidRDefault="00ED4593">
      <w:pPr>
        <w:pStyle w:val="PURHeading2"/>
        <w:rPr>
          <w:lang w:val="pt-BR"/>
        </w:rPr>
      </w:pPr>
      <w:r w:rsidRPr="00E11971">
        <w:rPr>
          <w:lang w:val="pt-BR"/>
        </w:rPr>
        <w:t>Notificações Eletrônicas</w:t>
      </w:r>
    </w:p>
    <w:p w:rsidR="0082133B" w:rsidRPr="00E11971" w:rsidRDefault="00ED4593">
      <w:pPr>
        <w:pStyle w:val="PURBody-Indented"/>
        <w:rPr>
          <w:lang w:val="pt-BR"/>
        </w:rPr>
      </w:pPr>
      <w:r w:rsidRPr="00E11971">
        <w:rPr>
          <w:lang w:val="pt-BR"/>
        </w:rPr>
        <w:t>Podemos fornecer a você informações sobre o serviço online em formato eletrônico. Isso pode ocorrer por email, para o endereço que você forneceu ao inscrever-se no serviço online ou através de um site identificado por nós.</w:t>
      </w:r>
      <w:r w:rsidR="00CF267B">
        <w:rPr>
          <w:lang w:val="pt-BR"/>
        </w:rPr>
        <w:t xml:space="preserve"> </w:t>
      </w:r>
      <w:r w:rsidRPr="00E11971">
        <w:rPr>
          <w:lang w:val="pt-BR"/>
        </w:rPr>
        <w:t>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82133B" w:rsidRPr="00E11971" w:rsidRDefault="00ED4593">
      <w:pPr>
        <w:pStyle w:val="PURHeading2"/>
        <w:rPr>
          <w:lang w:val="pt-BR"/>
        </w:rPr>
      </w:pPr>
      <w:r w:rsidRPr="00E11971">
        <w:rPr>
          <w:lang w:val="pt-BR"/>
        </w:rPr>
        <w:t>Garantia Limitada</w:t>
      </w:r>
    </w:p>
    <w:p w:rsidR="0082133B" w:rsidRPr="00E11971" w:rsidRDefault="00ED4593">
      <w:pPr>
        <w:pStyle w:val="PURBody-Indented"/>
        <w:rPr>
          <w:lang w:val="pt-BR"/>
        </w:rPr>
      </w:pPr>
      <w:r w:rsidRPr="00E11971">
        <w:rPr>
          <w:lang w:val="pt-BR"/>
        </w:rPr>
        <w:t>Não obstante os termos em contrário no seu Contrato Microsoft Online Subscriptio, se houver, a garantia limitada não se aplica ao tempo de inatividade, a nenhuma outra interrupção no acesso a um serviço online nem a nenhuma outra métrica de desempenho abordada no Contrato de Nível de Serviço do serviço online.</w:t>
      </w:r>
      <w:r w:rsidR="00CF267B">
        <w:rPr>
          <w:lang w:val="pt-BR"/>
        </w:rPr>
        <w:t xml:space="preserve"> </w:t>
      </w:r>
      <w:r w:rsidRPr="00E11971">
        <w:rPr>
          <w:lang w:val="pt-BR"/>
        </w:rPr>
        <w:t>Se você tiver um Master Business and Services Agreement versão 2010 ou posterior ou tiver assinado os Termos e as Condições Complementares dos Serviços Online, esses termos substituirão as</w:t>
      </w:r>
      <w:r w:rsidR="000A37D5">
        <w:rPr>
          <w:lang w:val="pt-BR"/>
        </w:rPr>
        <w:t> </w:t>
      </w:r>
      <w:r w:rsidRPr="00E11971">
        <w:rPr>
          <w:lang w:val="pt-BR"/>
        </w:rPr>
        <w:t>limitações descritas na subseção.</w:t>
      </w:r>
    </w:p>
    <w:p w:rsidR="0079514B" w:rsidRPr="00E11971" w:rsidRDefault="0079514B" w:rsidP="0079514B">
      <w:pPr>
        <w:pStyle w:val="PURHeading2"/>
        <w:rPr>
          <w:lang w:val="pt-BR"/>
        </w:rPr>
      </w:pPr>
      <w:r w:rsidRPr="00E11971">
        <w:rPr>
          <w:lang w:val="pt-BR"/>
        </w:rPr>
        <w:t>Conformidade com Leis e Regulamentos</w:t>
      </w:r>
    </w:p>
    <w:p w:rsidR="0079514B" w:rsidRPr="00E11971" w:rsidRDefault="0079514B" w:rsidP="0079514B">
      <w:pPr>
        <w:pStyle w:val="PURBody-Indented"/>
        <w:rPr>
          <w:lang w:val="pt-BR"/>
        </w:rPr>
      </w:pPr>
      <w:r w:rsidRPr="00E11971">
        <w:rPr>
          <w:lang w:val="pt-BR"/>
        </w:rPr>
        <w:t>A Microsoft cumprirá todas as leis e regulamentos aplicáveis ao seu fornecimento dos serviços online (inclusive a lei de notificação de violação de segurança aplicável).</w:t>
      </w:r>
      <w:r w:rsidR="00CF267B">
        <w:rPr>
          <w:lang w:val="pt-BR"/>
        </w:rPr>
        <w:t xml:space="preserve"> </w:t>
      </w:r>
      <w:r w:rsidRPr="00E11971">
        <w:rPr>
          <w:lang w:val="pt-BR"/>
        </w:rPr>
        <w:t>No entanto, a Microsoft não é responsável pela conformidade com quaisquer leis aplicáveis a</w:t>
      </w:r>
      <w:r w:rsidR="000A37D5">
        <w:rPr>
          <w:lang w:val="pt-BR"/>
        </w:rPr>
        <w:t> </w:t>
      </w:r>
      <w:r w:rsidRPr="00E11971">
        <w:rPr>
          <w:lang w:val="pt-BR"/>
        </w:rPr>
        <w:t>você ou ao seu setor que não sejam geralmente aplicáveis aos provedores de serviços de tecnologia da informação.</w:t>
      </w:r>
    </w:p>
    <w:p w:rsidR="003B1F78" w:rsidRPr="00E11971" w:rsidRDefault="003B1F78" w:rsidP="003B1F78">
      <w:pPr>
        <w:pStyle w:val="PURHeading2"/>
        <w:rPr>
          <w:lang w:val="pt-BR"/>
        </w:rPr>
      </w:pPr>
      <w:r w:rsidRPr="00E11971">
        <w:rPr>
          <w:lang w:val="pt-BR"/>
        </w:rPr>
        <w:t>Limitações Técnicas</w:t>
      </w:r>
      <w:r w:rsidR="00391D7D" w:rsidRPr="00E11971">
        <w:rPr>
          <w:lang w:val="pt-BR"/>
        </w:rPr>
        <w:fldChar w:fldCharType="begin"/>
      </w:r>
      <w:r w:rsidRPr="00E11971">
        <w:rPr>
          <w:lang w:val="pt-BR"/>
        </w:rPr>
        <w:instrText>TC "</w:instrText>
      </w:r>
      <w:bookmarkStart w:id="18" w:name="_Toc328981586"/>
      <w:bookmarkStart w:id="19" w:name="_Toc328981623"/>
      <w:r w:rsidRPr="00E11971">
        <w:rPr>
          <w:lang w:val="pt-BR"/>
        </w:rPr>
        <w:instrText>Limitações Técnicas</w:instrText>
      </w:r>
      <w:bookmarkEnd w:id="18"/>
      <w:bookmarkEnd w:id="19"/>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Você deverá cumprir quaisquer limitações técnicas nos produtos que permitam o seu uso apenas de determinadas maneiras.</w:t>
      </w:r>
      <w:r w:rsidR="00CF267B">
        <w:rPr>
          <w:lang w:val="pt-BR"/>
        </w:rPr>
        <w:t xml:space="preserve"> </w:t>
      </w:r>
      <w:r w:rsidRPr="00E11971">
        <w:rPr>
          <w:lang w:val="pt-BR"/>
        </w:rPr>
        <w:t>É</w:t>
      </w:r>
      <w:r w:rsidR="000A37D5">
        <w:rPr>
          <w:lang w:val="pt-BR"/>
        </w:rPr>
        <w:t> </w:t>
      </w:r>
      <w:r w:rsidRPr="00E11971">
        <w:rPr>
          <w:lang w:val="pt-BR"/>
        </w:rPr>
        <w:t>vedada a resolução dessas limitações técnicas.</w:t>
      </w:r>
      <w:r w:rsidR="00CF267B">
        <w:rPr>
          <w:lang w:val="pt-BR"/>
        </w:rPr>
        <w:t xml:space="preserve"> </w:t>
      </w:r>
      <w:r w:rsidRPr="00E11971">
        <w:rPr>
          <w:szCs w:val="18"/>
          <w:lang w:val="pt-BR"/>
        </w:rPr>
        <w:t xml:space="preserve">Para obter mais informações, consulte o site </w:t>
      </w:r>
      <w:hyperlink r:id="rId21" w:history="1">
        <w:r w:rsidRPr="00E11971">
          <w:rPr>
            <w:rStyle w:val="Hyperlink"/>
            <w:szCs w:val="18"/>
            <w:lang w:val="pt-BR"/>
          </w:rPr>
          <w:t>http://www.microsoftvolumelicensing.com/userights/TechLimit.aspx</w:t>
        </w:r>
      </w:hyperlink>
      <w:r w:rsidRPr="00E11971">
        <w:rPr>
          <w:szCs w:val="18"/>
          <w:lang w:val="pt-BR"/>
        </w:rPr>
        <w:t>.</w:t>
      </w:r>
    </w:p>
    <w:p w:rsidR="003B1F78" w:rsidRPr="00E11971" w:rsidRDefault="003B1F78" w:rsidP="003B1F78">
      <w:pPr>
        <w:pStyle w:val="PURHeading2"/>
        <w:rPr>
          <w:lang w:val="pt-BR"/>
        </w:rPr>
      </w:pPr>
      <w:r w:rsidRPr="00E11971">
        <w:rPr>
          <w:lang w:val="pt-BR"/>
        </w:rPr>
        <w:t>Outros Direitos</w:t>
      </w:r>
      <w:r w:rsidR="00391D7D" w:rsidRPr="00E11971">
        <w:rPr>
          <w:lang w:val="pt-BR"/>
        </w:rPr>
        <w:fldChar w:fldCharType="begin"/>
      </w:r>
      <w:r w:rsidRPr="00E11971">
        <w:rPr>
          <w:lang w:val="pt-BR"/>
        </w:rPr>
        <w:instrText>TC "</w:instrText>
      </w:r>
      <w:bookmarkStart w:id="20" w:name="_Toc328981587"/>
      <w:bookmarkStart w:id="21" w:name="_Toc328981624"/>
      <w:r w:rsidRPr="00E11971">
        <w:rPr>
          <w:lang w:val="pt-BR"/>
        </w:rPr>
        <w:instrText>Outros Direitos</w:instrText>
      </w:r>
      <w:bookmarkEnd w:id="20"/>
      <w:bookmarkEnd w:id="21"/>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Os direitos de acesso ao software em qualquer dispositivo não concedem a você o direito de implementar patentes da Microsoft ou</w:t>
      </w:r>
      <w:r w:rsidR="000E7ACB">
        <w:rPr>
          <w:lang w:val="pt-BR"/>
        </w:rPr>
        <w:t> </w:t>
      </w:r>
      <w:r w:rsidRPr="00E11971">
        <w:rPr>
          <w:lang w:val="pt-BR"/>
        </w:rPr>
        <w:t>outras propriedades intelectuais da Microsoft em softwares ou dispositivos que acessam esse dispositivo.</w:t>
      </w:r>
    </w:p>
    <w:p w:rsidR="003B1F78" w:rsidRPr="00E11971" w:rsidRDefault="003B1F78" w:rsidP="003B1F78">
      <w:pPr>
        <w:pStyle w:val="PURHeading2"/>
        <w:rPr>
          <w:lang w:val="pt-BR"/>
        </w:rPr>
      </w:pPr>
      <w:r w:rsidRPr="00E11971">
        <w:rPr>
          <w:lang w:val="pt-BR"/>
        </w:rPr>
        <w:lastRenderedPageBreak/>
        <w:t>Documentação</w:t>
      </w:r>
      <w:r w:rsidR="00391D7D" w:rsidRPr="00E11971">
        <w:rPr>
          <w:lang w:val="pt-BR"/>
        </w:rPr>
        <w:fldChar w:fldCharType="begin"/>
      </w:r>
      <w:r w:rsidRPr="00E11971">
        <w:rPr>
          <w:lang w:val="pt-BR"/>
        </w:rPr>
        <w:instrText>TC "</w:instrText>
      </w:r>
      <w:bookmarkStart w:id="22" w:name="_Toc328981588"/>
      <w:bookmarkStart w:id="23" w:name="_Toc328981625"/>
      <w:r w:rsidRPr="00E11971">
        <w:rPr>
          <w:lang w:val="pt-BR"/>
        </w:rPr>
        <w:instrText>Documentação</w:instrText>
      </w:r>
      <w:bookmarkEnd w:id="22"/>
      <w:bookmarkEnd w:id="23"/>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Qualquer pessoa que tenha acesso válido ao seu computador ou à sua rede interna poderá copiar e usar a documentação para fins</w:t>
      </w:r>
      <w:r w:rsidR="008068C8">
        <w:rPr>
          <w:lang w:val="pt-BR"/>
        </w:rPr>
        <w:t> </w:t>
      </w:r>
      <w:r w:rsidRPr="00E11971">
        <w:rPr>
          <w:lang w:val="pt-BR"/>
        </w:rPr>
        <w:t>de referência interna.</w:t>
      </w:r>
      <w:r w:rsidR="00CF267B">
        <w:rPr>
          <w:lang w:val="pt-BR"/>
        </w:rPr>
        <w:t xml:space="preserve"> </w:t>
      </w:r>
      <w:r w:rsidRPr="00E11971">
        <w:rPr>
          <w:lang w:val="pt-BR"/>
        </w:rPr>
        <w:t>A documentação não inclui livros eletrônicos.</w:t>
      </w:r>
    </w:p>
    <w:p w:rsidR="003B1F78" w:rsidRPr="00E11971" w:rsidRDefault="003B1F78" w:rsidP="003B1F78">
      <w:pPr>
        <w:pStyle w:val="PURHeading2"/>
        <w:rPr>
          <w:lang w:val="pt-BR"/>
        </w:rPr>
      </w:pPr>
      <w:r w:rsidRPr="00E11971">
        <w:rPr>
          <w:lang w:val="pt-BR"/>
        </w:rPr>
        <w:t>Realocação da Licença</w:t>
      </w:r>
      <w:r w:rsidR="00391D7D" w:rsidRPr="00E11971">
        <w:rPr>
          <w:lang w:val="pt-BR"/>
        </w:rPr>
        <w:fldChar w:fldCharType="begin"/>
      </w:r>
      <w:r w:rsidRPr="00E11971">
        <w:rPr>
          <w:lang w:val="pt-BR"/>
        </w:rPr>
        <w:instrText>TC "</w:instrText>
      </w:r>
      <w:bookmarkStart w:id="24" w:name="_Toc328981589"/>
      <w:bookmarkStart w:id="25" w:name="_Toc328981626"/>
      <w:r w:rsidRPr="00E11971">
        <w:rPr>
          <w:lang w:val="pt-BR"/>
        </w:rPr>
        <w:instrText>Reconsignação da Licença</w:instrText>
      </w:r>
      <w:bookmarkEnd w:id="24"/>
      <w:bookmarkEnd w:id="25"/>
      <w:r w:rsidRPr="00E11971">
        <w:rPr>
          <w:lang w:val="pt-BR"/>
        </w:rPr>
        <w:instrText xml:space="preserve">"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A maior parte das licenças, mas nem todas, poderá ser reconsignada de um dispositivo para outro.</w:t>
      </w:r>
      <w:r w:rsidR="00CF267B">
        <w:rPr>
          <w:lang w:val="pt-BR"/>
        </w:rPr>
        <w:t xml:space="preserve"> </w:t>
      </w:r>
      <w:r w:rsidRPr="00E11971">
        <w:rPr>
          <w:lang w:val="pt-BR"/>
        </w:rPr>
        <w:t>As regras gerais que regem a reconsignação da licença são descritas abaixo, junto com algumas regras especiais para determinados produtos e tipos de licença.</w:t>
      </w:r>
    </w:p>
    <w:p w:rsidR="003B1F78" w:rsidRPr="00E11971" w:rsidRDefault="003B1F78" w:rsidP="00B92EA0">
      <w:pPr>
        <w:pStyle w:val="PURBlueStrong-Indented"/>
        <w:spacing w:after="40"/>
        <w:ind w:left="274"/>
        <w:rPr>
          <w:lang w:val="pt-BR"/>
        </w:rPr>
      </w:pPr>
      <w:r w:rsidRPr="00E11971">
        <w:rPr>
          <w:lang w:val="pt-BR"/>
        </w:rPr>
        <w:t>Limitações na Reconsignação da Licença</w:t>
      </w:r>
    </w:p>
    <w:p w:rsidR="003B1F78" w:rsidRPr="00E11971" w:rsidRDefault="003B1F78" w:rsidP="003B1F78">
      <w:pPr>
        <w:pStyle w:val="PURBody-Indented"/>
        <w:rPr>
          <w:lang w:val="pt-BR"/>
        </w:rPr>
      </w:pPr>
      <w:r w:rsidRPr="00E11971">
        <w:rPr>
          <w:lang w:val="pt-BR"/>
        </w:rPr>
        <w:t xml:space="preserve">Em geral, você não pode transferir licenças no curto prazo (ou seja, em até 90 dias da última cessão) </w:t>
      </w:r>
    </w:p>
    <w:p w:rsidR="003B1F78" w:rsidRPr="00E11971" w:rsidRDefault="003B1F78" w:rsidP="00B92EA0">
      <w:pPr>
        <w:pStyle w:val="PURBlueStrong-Indented"/>
        <w:spacing w:after="40"/>
        <w:ind w:left="274"/>
        <w:rPr>
          <w:lang w:val="pt-BR"/>
        </w:rPr>
      </w:pPr>
      <w:r w:rsidRPr="00E11971">
        <w:rPr>
          <w:lang w:val="pt-BR"/>
        </w:rPr>
        <w:t>Condição na Reconsignação da Licença</w:t>
      </w:r>
    </w:p>
    <w:p w:rsidR="003B1F78" w:rsidRPr="00E11971" w:rsidRDefault="003B1F78" w:rsidP="003B1F78">
      <w:pPr>
        <w:pStyle w:val="PURBody-Indented"/>
        <w:rPr>
          <w:lang w:val="pt-BR"/>
        </w:rPr>
      </w:pPr>
      <w:r w:rsidRPr="00E11971">
        <w:rPr>
          <w:lang w:val="pt-BR"/>
        </w:rPr>
        <w:t>Invariavelmente, quando você reconsignar uma licença de um dispositivo ou usuário para outro, deverá remover o software do</w:t>
      </w:r>
      <w:r w:rsidR="008068C8">
        <w:rPr>
          <w:lang w:val="pt-BR"/>
        </w:rPr>
        <w:t> </w:t>
      </w:r>
      <w:r w:rsidRPr="00E11971">
        <w:rPr>
          <w:lang w:val="pt-BR"/>
        </w:rPr>
        <w:t>dispositivo anterior ou do dispositivo do usuário anterior ou bloquear o acesso posterior de ou para o dispositivo anterior ou</w:t>
      </w:r>
      <w:r w:rsidR="008068C8">
        <w:rPr>
          <w:lang w:val="pt-BR"/>
        </w:rPr>
        <w:t> </w:t>
      </w:r>
      <w:r w:rsidRPr="00E11971">
        <w:rPr>
          <w:lang w:val="pt-BR"/>
        </w:rPr>
        <w:t>de</w:t>
      </w:r>
      <w:r w:rsidR="008068C8">
        <w:rPr>
          <w:lang w:val="pt-BR"/>
        </w:rPr>
        <w:t> </w:t>
      </w:r>
      <w:r w:rsidRPr="00E11971">
        <w:rPr>
          <w:lang w:val="pt-BR"/>
        </w:rPr>
        <w:t>ou</w:t>
      </w:r>
      <w:r w:rsidR="008068C8">
        <w:rPr>
          <w:lang w:val="pt-BR"/>
        </w:rPr>
        <w:t> </w:t>
      </w:r>
      <w:r w:rsidRPr="00E11971">
        <w:rPr>
          <w:lang w:val="pt-BR"/>
        </w:rPr>
        <w:t>para o dispositivo do usuário anterior.</w:t>
      </w:r>
    </w:p>
    <w:p w:rsidR="003B1F78" w:rsidRPr="00E11971" w:rsidRDefault="003B1F78" w:rsidP="00B92EA0">
      <w:pPr>
        <w:pStyle w:val="PURBlueStrong-Indented"/>
        <w:spacing w:after="40"/>
        <w:ind w:left="274"/>
        <w:rPr>
          <w:lang w:val="pt-BR"/>
        </w:rPr>
      </w:pPr>
      <w:r w:rsidRPr="00E11971">
        <w:rPr>
          <w:lang w:val="pt-BR"/>
        </w:rPr>
        <w:t>Considerações Especiais para Determinados Produtos e Tipos de Licença</w:t>
      </w:r>
    </w:p>
    <w:p w:rsidR="003B1F78" w:rsidRPr="0002237F" w:rsidRDefault="003B1F78" w:rsidP="0002237F">
      <w:pPr>
        <w:pStyle w:val="PURBullet-Indented"/>
        <w:numPr>
          <w:ilvl w:val="0"/>
          <w:numId w:val="3"/>
        </w:numPr>
        <w:rPr>
          <w:spacing w:val="-2"/>
          <w:lang w:val="pt-BR"/>
        </w:rPr>
      </w:pPr>
      <w:r w:rsidRPr="0002237F">
        <w:rPr>
          <w:b/>
          <w:spacing w:val="-2"/>
          <w:lang w:val="pt-BR"/>
        </w:rPr>
        <w:t>Licenças de Assinatura do Usuário/Dispositivo (SLs).</w:t>
      </w:r>
      <w:r w:rsidR="00CF267B" w:rsidRPr="0002237F">
        <w:rPr>
          <w:spacing w:val="-2"/>
          <w:lang w:val="pt-BR"/>
        </w:rPr>
        <w:t xml:space="preserve"> </w:t>
      </w:r>
      <w:r w:rsidRPr="0002237F">
        <w:rPr>
          <w:spacing w:val="-2"/>
          <w:lang w:val="pt-BR"/>
        </w:rPr>
        <w:t>Apesar da regra geral contra a transferência das licenças no curto prazo, geralmente, você poderá transferir uma CAL de usuário ou dispositivo de forma temporária, em um curto prazo, para cobrir uma ausência de usuário ou a falta de disponibilidade de um dispositivo fora de serviço.</w:t>
      </w:r>
      <w:r w:rsidR="00CF267B" w:rsidRPr="0002237F">
        <w:rPr>
          <w:spacing w:val="-2"/>
          <w:lang w:val="pt-BR"/>
        </w:rPr>
        <w:t xml:space="preserve"> </w:t>
      </w:r>
      <w:r w:rsidRPr="0002237F">
        <w:rPr>
          <w:spacing w:val="-2"/>
          <w:lang w:val="pt-BR"/>
        </w:rPr>
        <w:t>Embora a transferência temporária de curto prazo seja permitida, a sua transferência dessas licenças para qualquer outro fim ou período deverá ser permanente.</w:t>
      </w:r>
      <w:r w:rsidR="00CF267B" w:rsidRPr="0002237F">
        <w:rPr>
          <w:spacing w:val="-2"/>
          <w:lang w:val="pt-BR"/>
        </w:rPr>
        <w:t xml:space="preserve"> </w:t>
      </w:r>
      <w:r w:rsidRPr="0002237F">
        <w:rPr>
          <w:spacing w:val="-2"/>
          <w:lang w:val="pt-BR"/>
        </w:rPr>
        <w:t>Isso significa que, se você transferir uma licença de um dispositivo A para um dispositivo B, não poderá transferir essa licença do dispositivo B</w:t>
      </w:r>
      <w:r w:rsidR="0002237F">
        <w:rPr>
          <w:spacing w:val="-2"/>
          <w:lang w:val="pt-BR"/>
        </w:rPr>
        <w:t> </w:t>
      </w:r>
      <w:r w:rsidRPr="0002237F">
        <w:rPr>
          <w:spacing w:val="-2"/>
          <w:lang w:val="pt-BR"/>
        </w:rPr>
        <w:t xml:space="preserve">novamente para o dispositivo A. Esse direito não se aplica às SLs de dispositivo do Windows Intune. </w:t>
      </w:r>
    </w:p>
    <w:p w:rsidR="003B1F78" w:rsidRPr="00E11971" w:rsidRDefault="003B1F78" w:rsidP="005D6562">
      <w:pPr>
        <w:pStyle w:val="PURBullet-Indented"/>
        <w:numPr>
          <w:ilvl w:val="0"/>
          <w:numId w:val="3"/>
        </w:numPr>
        <w:rPr>
          <w:lang w:val="pt-BR"/>
        </w:rPr>
      </w:pPr>
      <w:r w:rsidRPr="00E11971">
        <w:rPr>
          <w:rFonts w:ascii="Tahoma" w:hAnsi="Tahoma" w:cs="Tahoma"/>
          <w:b/>
          <w:szCs w:val="18"/>
          <w:lang w:val="pt-BR"/>
        </w:rPr>
        <w:t>Windows Intune.</w:t>
      </w:r>
      <w:r w:rsidRPr="00E11971">
        <w:rPr>
          <w:rFonts w:ascii="Tahoma" w:hAnsi="Tahoma" w:cs="Tahoma"/>
          <w:szCs w:val="18"/>
          <w:lang w:val="pt-BR"/>
        </w:rPr>
        <w:t xml:space="preserve"> Sujeito à </w:t>
      </w:r>
      <w:r w:rsidRPr="00E11971">
        <w:rPr>
          <w:lang w:val="pt-BR"/>
        </w:rPr>
        <w:t>regra geral contra a transferência de licenças no curto prazo</w:t>
      </w:r>
      <w:r w:rsidRPr="00E11971">
        <w:rPr>
          <w:rFonts w:ascii="Tahoma" w:hAnsi="Tahoma" w:cs="Tahoma"/>
          <w:szCs w:val="18"/>
          <w:lang w:val="pt-BR"/>
        </w:rPr>
        <w:t>, você poderá transferir sua licença a</w:t>
      </w:r>
      <w:r w:rsidR="008068C8">
        <w:rPr>
          <w:rFonts w:ascii="Tahoma" w:hAnsi="Tahoma" w:cs="Tahoma"/>
          <w:szCs w:val="18"/>
          <w:lang w:val="pt-BR"/>
        </w:rPr>
        <w:t> </w:t>
      </w:r>
      <w:r w:rsidRPr="00E11971">
        <w:rPr>
          <w:rFonts w:ascii="Tahoma" w:hAnsi="Tahoma" w:cs="Tahoma"/>
          <w:szCs w:val="18"/>
          <w:lang w:val="pt-BR"/>
        </w:rPr>
        <w:t>um dispositivo de substituição qualificado.</w:t>
      </w:r>
      <w:r w:rsidR="00CF267B">
        <w:rPr>
          <w:rFonts w:ascii="Tahoma" w:hAnsi="Tahoma" w:cs="Tahoma"/>
          <w:szCs w:val="18"/>
          <w:lang w:val="pt-BR"/>
        </w:rPr>
        <w:t xml:space="preserve"> </w:t>
      </w:r>
      <w:r w:rsidRPr="00E11971">
        <w:rPr>
          <w:rFonts w:ascii="Tahoma" w:hAnsi="Tahoma" w:cs="Tahoma"/>
          <w:szCs w:val="18"/>
          <w:lang w:val="pt-BR"/>
        </w:rPr>
        <w:t>Dispositivo de substituição qualificado é um dispositivo para o qual você cedeu uma</w:t>
      </w:r>
      <w:r w:rsidR="00E343E6">
        <w:rPr>
          <w:rFonts w:ascii="Tahoma" w:hAnsi="Tahoma" w:cs="Tahoma"/>
          <w:szCs w:val="18"/>
          <w:lang w:val="pt-BR"/>
        </w:rPr>
        <w:t> </w:t>
      </w:r>
      <w:r w:rsidRPr="00E11971">
        <w:rPr>
          <w:rFonts w:ascii="Tahoma" w:hAnsi="Tahoma" w:cs="Tahoma"/>
          <w:szCs w:val="18"/>
          <w:lang w:val="pt-BR"/>
        </w:rPr>
        <w:t>licença e no qual instalou a versão mais recente do sistema operacional Windows Desktop.</w:t>
      </w:r>
      <w:r w:rsidR="00CF267B">
        <w:rPr>
          <w:rFonts w:ascii="Tahoma" w:hAnsi="Tahoma" w:cs="Tahoma"/>
          <w:szCs w:val="18"/>
          <w:lang w:val="pt-BR"/>
        </w:rPr>
        <w:t xml:space="preserve"> </w:t>
      </w:r>
      <w:r w:rsidRPr="00E11971">
        <w:rPr>
          <w:rFonts w:ascii="Tahoma" w:hAnsi="Tahoma" w:cs="Tahoma"/>
          <w:bCs/>
          <w:color w:val="000000"/>
          <w:szCs w:val="18"/>
          <w:lang w:val="pt-BR"/>
        </w:rPr>
        <w:t>Será possível reconsignar sua licença de software mais cedo se você aposentar o dispositivo licenciado em decorrência de uma falha permanente de hardware.</w:t>
      </w:r>
    </w:p>
    <w:p w:rsidR="003B1F78" w:rsidRPr="00E11971" w:rsidRDefault="003B1F78" w:rsidP="005D6562">
      <w:pPr>
        <w:pStyle w:val="PURBullet-Indented"/>
        <w:numPr>
          <w:ilvl w:val="0"/>
          <w:numId w:val="3"/>
        </w:numPr>
        <w:rPr>
          <w:lang w:val="pt-BR"/>
        </w:rPr>
      </w:pPr>
      <w:r w:rsidRPr="00E11971">
        <w:rPr>
          <w:rFonts w:ascii="Tahoma" w:hAnsi="Tahoma" w:cs="Tahoma"/>
          <w:b/>
          <w:szCs w:val="18"/>
          <w:lang w:val="pt-BR"/>
        </w:rPr>
        <w:t>Opção de Compra (</w:t>
      </w:r>
      <w:r w:rsidR="00CF267B">
        <w:rPr>
          <w:rFonts w:ascii="Tahoma" w:hAnsi="Tahoma" w:cs="Tahoma"/>
          <w:b/>
          <w:szCs w:val="18"/>
          <w:lang w:val="pt-BR"/>
        </w:rPr>
        <w:t>“</w:t>
      </w:r>
      <w:r w:rsidRPr="00E11971">
        <w:rPr>
          <w:rFonts w:ascii="Tahoma" w:hAnsi="Tahoma" w:cs="Tahoma"/>
          <w:b/>
          <w:szCs w:val="18"/>
          <w:lang w:val="pt-BR"/>
        </w:rPr>
        <w:t>Buy-Out</w:t>
      </w:r>
      <w:r w:rsidR="00CF267B">
        <w:rPr>
          <w:rFonts w:ascii="Tahoma" w:hAnsi="Tahoma" w:cs="Tahoma"/>
          <w:b/>
          <w:szCs w:val="18"/>
          <w:lang w:val="pt-BR"/>
        </w:rPr>
        <w:t>”</w:t>
      </w:r>
      <w:r w:rsidRPr="00E11971">
        <w:rPr>
          <w:rFonts w:ascii="Tahoma" w:hAnsi="Tahoma" w:cs="Tahoma"/>
          <w:b/>
          <w:szCs w:val="18"/>
          <w:lang w:val="pt-BR"/>
        </w:rPr>
        <w:t>) do Windows Intune.</w:t>
      </w:r>
      <w:r w:rsidR="00CF267B">
        <w:rPr>
          <w:rFonts w:ascii="Tahoma" w:hAnsi="Tahoma" w:cs="Tahoma"/>
          <w:b/>
          <w:szCs w:val="18"/>
          <w:lang w:val="pt-BR"/>
        </w:rPr>
        <w:t xml:space="preserve"> </w:t>
      </w:r>
      <w:r w:rsidRPr="00E11971">
        <w:rPr>
          <w:rFonts w:ascii="Tahoma" w:hAnsi="Tahoma" w:cs="Tahoma"/>
          <w:bCs/>
          <w:color w:val="000000"/>
          <w:szCs w:val="18"/>
          <w:lang w:val="pt-BR"/>
        </w:rPr>
        <w:t>A despeito de qualquer disposição em contrário no Contrato Microsoft Online Subscription, você não poderá transferir para dispositivos de substituição licenças perpétuas do sistema operacional Windows Desktop adquiridas de acordo com a opção de compra (</w:t>
      </w:r>
      <w:r w:rsidR="00CF267B">
        <w:rPr>
          <w:rFonts w:ascii="Tahoma" w:hAnsi="Tahoma" w:cs="Tahoma"/>
          <w:bCs/>
          <w:color w:val="000000"/>
          <w:szCs w:val="18"/>
          <w:lang w:val="pt-BR"/>
        </w:rPr>
        <w:t>“</w:t>
      </w:r>
      <w:r w:rsidRPr="00E11971">
        <w:rPr>
          <w:rFonts w:ascii="Tahoma" w:hAnsi="Tahoma" w:cs="Tahoma"/>
          <w:bCs/>
          <w:color w:val="000000"/>
          <w:szCs w:val="18"/>
          <w:lang w:val="pt-BR"/>
        </w:rPr>
        <w:t>buy-out</w:t>
      </w:r>
      <w:r w:rsidR="00CF267B">
        <w:rPr>
          <w:rFonts w:ascii="Tahoma" w:hAnsi="Tahoma" w:cs="Tahoma"/>
          <w:bCs/>
          <w:color w:val="000000"/>
          <w:szCs w:val="18"/>
          <w:lang w:val="pt-BR"/>
        </w:rPr>
        <w:t>”</w:t>
      </w:r>
      <w:r w:rsidRPr="00E11971">
        <w:rPr>
          <w:rFonts w:ascii="Tahoma" w:hAnsi="Tahoma" w:cs="Tahoma"/>
          <w:bCs/>
          <w:color w:val="000000"/>
          <w:szCs w:val="18"/>
          <w:lang w:val="pt-BR"/>
        </w:rPr>
        <w:t>) do Windows Intune</w:t>
      </w:r>
      <w:r w:rsidRPr="00E11971">
        <w:rPr>
          <w:rFonts w:ascii="Tahoma" w:hAnsi="Tahoma" w:cs="Tahoma"/>
          <w:szCs w:val="18"/>
          <w:lang w:val="pt-BR"/>
        </w:rPr>
        <w:t>.</w:t>
      </w:r>
      <w:r w:rsidR="00CF267B">
        <w:rPr>
          <w:rFonts w:ascii="Tahoma" w:hAnsi="Tahoma" w:cs="Tahoma"/>
          <w:szCs w:val="18"/>
          <w:lang w:val="pt-BR"/>
        </w:rPr>
        <w:t xml:space="preserve"> </w:t>
      </w:r>
    </w:p>
    <w:p w:rsidR="003B1F78" w:rsidRPr="00E11971" w:rsidRDefault="003B1F78" w:rsidP="005D6562">
      <w:pPr>
        <w:pStyle w:val="PURBullet-Indented"/>
        <w:numPr>
          <w:ilvl w:val="0"/>
          <w:numId w:val="3"/>
        </w:numPr>
        <w:rPr>
          <w:lang w:val="pt-BR"/>
        </w:rPr>
      </w:pPr>
      <w:r w:rsidRPr="00E11971">
        <w:rPr>
          <w:b/>
          <w:lang w:val="pt-BR"/>
        </w:rPr>
        <w:t>Transferência de Licenças Complementares.</w:t>
      </w:r>
      <w:r w:rsidR="00CF267B">
        <w:rPr>
          <w:lang w:val="pt-BR"/>
        </w:rPr>
        <w:t xml:space="preserve"> </w:t>
      </w:r>
      <w:r w:rsidRPr="00E11971">
        <w:rPr>
          <w:lang w:val="pt-BR"/>
        </w:rPr>
        <w:t>Em geral, as licenças concedidas ou adquiridas em conexão com outras licenças qualificadas (por exemplo, MDOP) devem ser transferidas juntamente com a licença qualificada.</w:t>
      </w:r>
      <w:r w:rsidR="00CF267B">
        <w:rPr>
          <w:lang w:val="pt-BR"/>
        </w:rPr>
        <w:t xml:space="preserve"> </w:t>
      </w:r>
      <w:r w:rsidRPr="00E11971">
        <w:rPr>
          <w:lang w:val="pt-BR"/>
        </w:rPr>
        <w:t>Consulte os direitos de</w:t>
      </w:r>
      <w:r w:rsidR="00E343E6">
        <w:rPr>
          <w:lang w:val="pt-BR"/>
        </w:rPr>
        <w:t> </w:t>
      </w:r>
      <w:r w:rsidRPr="00E11971">
        <w:rPr>
          <w:lang w:val="pt-BR"/>
        </w:rPr>
        <w:t>uso específicos ao serviço para obter os detalhes sobre essas ofertas.</w:t>
      </w:r>
    </w:p>
    <w:p w:rsidR="003B1F78" w:rsidRPr="00E11971" w:rsidRDefault="003B1F78" w:rsidP="00B92EA0">
      <w:pPr>
        <w:pStyle w:val="PURHeading2"/>
        <w:spacing w:after="100"/>
        <w:rPr>
          <w:lang w:val="pt-BR"/>
        </w:rPr>
      </w:pPr>
      <w:r w:rsidRPr="00E11971">
        <w:rPr>
          <w:lang w:val="pt-BR"/>
        </w:rPr>
        <w:t>Ativação de Produto</w:t>
      </w:r>
      <w:r w:rsidR="00391D7D" w:rsidRPr="00E11971">
        <w:rPr>
          <w:lang w:val="pt-BR"/>
        </w:rPr>
        <w:fldChar w:fldCharType="begin"/>
      </w:r>
      <w:r w:rsidRPr="00E11971">
        <w:rPr>
          <w:lang w:val="pt-BR"/>
        </w:rPr>
        <w:instrText>TC "</w:instrText>
      </w:r>
      <w:bookmarkStart w:id="26" w:name="_Toc328981590"/>
      <w:bookmarkStart w:id="27" w:name="_Toc328981627"/>
      <w:r w:rsidRPr="00E11971">
        <w:rPr>
          <w:lang w:val="pt-BR"/>
        </w:rPr>
        <w:instrText>Ativação de Produto</w:instrText>
      </w:r>
      <w:bookmarkEnd w:id="26"/>
      <w:bookmarkEnd w:id="27"/>
      <w:r w:rsidRPr="00E11971">
        <w:rPr>
          <w:lang w:val="pt-BR"/>
        </w:rPr>
        <w:instrText xml:space="preserve"> " \l 2 </w:instrText>
      </w:r>
      <w:r w:rsidR="00391D7D" w:rsidRPr="00E11971">
        <w:rPr>
          <w:lang w:val="pt-BR"/>
        </w:rPr>
        <w:fldChar w:fldCharType="end"/>
      </w:r>
    </w:p>
    <w:p w:rsidR="003B1F78" w:rsidRPr="00E11971" w:rsidRDefault="003B1F78" w:rsidP="00B92EA0">
      <w:pPr>
        <w:pStyle w:val="PURBody-Indented"/>
        <w:spacing w:after="100"/>
        <w:ind w:left="274"/>
        <w:rPr>
          <w:lang w:val="pt-BR"/>
        </w:rPr>
      </w:pPr>
      <w:r w:rsidRPr="00E11971">
        <w:rPr>
          <w:lang w:val="pt-BR"/>
        </w:rPr>
        <w:t>Alguns produtos e serviços online exigem ativação para instalá-los ou acessá-los.</w:t>
      </w:r>
      <w:r w:rsidR="00CF267B">
        <w:rPr>
          <w:lang w:val="pt-BR"/>
        </w:rPr>
        <w:t xml:space="preserve"> </w:t>
      </w:r>
      <w:r w:rsidRPr="00E11971">
        <w:rPr>
          <w:lang w:val="pt-BR"/>
        </w:rPr>
        <w:t>A ativação associa o uso do software a um dispositivo específico.</w:t>
      </w:r>
      <w:r w:rsidR="00CF267B">
        <w:rPr>
          <w:lang w:val="pt-BR"/>
        </w:rPr>
        <w:t xml:space="preserve"> </w:t>
      </w:r>
      <w:r w:rsidRPr="00E11971">
        <w:rPr>
          <w:lang w:val="pt-BR"/>
        </w:rPr>
        <w:t>Para obter informações sobre quando é necessária a ativação ou uma chave, consulte a seção Ativação de</w:t>
      </w:r>
      <w:r w:rsidR="00271BEC">
        <w:rPr>
          <w:lang w:val="pt-BR"/>
        </w:rPr>
        <w:t> </w:t>
      </w:r>
      <w:r w:rsidRPr="00E11971">
        <w:rPr>
          <w:lang w:val="pt-BR"/>
        </w:rPr>
        <w:t xml:space="preserve">Produto no site </w:t>
      </w:r>
      <w:hyperlink r:id="rId22">
        <w:r w:rsidRPr="00E11971">
          <w:rPr>
            <w:color w:val="00467F"/>
            <w:u w:val="single"/>
            <w:lang w:val="pt-BR"/>
          </w:rPr>
          <w:t>http://www.microsoft.com/licensing</w:t>
        </w:r>
      </w:hyperlink>
      <w:r w:rsidRPr="00E11971">
        <w:rPr>
          <w:lang w:val="pt-BR"/>
        </w:rPr>
        <w:t>.</w:t>
      </w:r>
      <w:r w:rsidR="00CF267B">
        <w:rPr>
          <w:lang w:val="pt-BR"/>
        </w:rPr>
        <w:t xml:space="preserve"> </w:t>
      </w:r>
      <w:r w:rsidRPr="00E11971">
        <w:rPr>
          <w:lang w:val="pt-BR"/>
        </w:rPr>
        <w:t>As chaves atribuídas a você e a ativação dos produtos usando as máquinas do KMS (Key Management Service) são de sua responsabilidade. Não divulgue as chaves a terceiros.</w:t>
      </w:r>
    </w:p>
    <w:p w:rsidR="003B1F78" w:rsidRPr="00E11971" w:rsidRDefault="003B1F78" w:rsidP="003B1F78">
      <w:pPr>
        <w:pStyle w:val="PURBlueStrong-Indented"/>
        <w:rPr>
          <w:lang w:val="pt-BR"/>
        </w:rPr>
      </w:pPr>
      <w:r w:rsidRPr="00E11971">
        <w:rPr>
          <w:lang w:val="pt-BR"/>
        </w:rPr>
        <w:t>KMS e Ativação MAK (Multiple Activation Key)</w:t>
      </w:r>
    </w:p>
    <w:p w:rsidR="003B1F78" w:rsidRPr="00E11971" w:rsidRDefault="003B1F78" w:rsidP="00B92EA0">
      <w:pPr>
        <w:pStyle w:val="PURBody-Indented"/>
        <w:spacing w:after="100"/>
        <w:ind w:left="274"/>
        <w:rPr>
          <w:lang w:val="pt-BR"/>
        </w:rPr>
      </w:pPr>
      <w:r w:rsidRPr="00E11971">
        <w:rPr>
          <w:lang w:val="pt-BR"/>
        </w:rPr>
        <w:t>Durante a ativação da Multiple Activation Key (MAK), o software enviará informações sobre o software e o dispositivo à Microsoft.</w:t>
      </w:r>
      <w:r w:rsidR="00CF267B">
        <w:rPr>
          <w:lang w:val="pt-BR"/>
        </w:rPr>
        <w:t xml:space="preserve"> </w:t>
      </w:r>
      <w:r w:rsidRPr="00E11971">
        <w:rPr>
          <w:lang w:val="pt-BR"/>
        </w:rPr>
        <w:t>Durante a ativação do host Key Management Service (KMS), o software enviará informações sobre o software do host KMS e o dispositivo do host à Microsoft.</w:t>
      </w:r>
      <w:r w:rsidR="00CF267B">
        <w:rPr>
          <w:lang w:val="pt-BR"/>
        </w:rPr>
        <w:t xml:space="preserve"> </w:t>
      </w:r>
      <w:r w:rsidRPr="00E11971">
        <w:rPr>
          <w:lang w:val="pt-BR"/>
        </w:rPr>
        <w:t>Os dispositivos de cliente do KMS ativados usando o KMS não enviam informações a Microsoft. Contudo, é necessário reativá-los periodicamente como o host do KMS.</w:t>
      </w:r>
      <w:r w:rsidR="00CF267B">
        <w:rPr>
          <w:lang w:val="pt-BR"/>
        </w:rPr>
        <w:t xml:space="preserve"> </w:t>
      </w:r>
      <w:r w:rsidRPr="00E11971">
        <w:rPr>
          <w:lang w:val="pt-BR"/>
        </w:rPr>
        <w:t>As informações enviadas à Microsoft durante a ativação do</w:t>
      </w:r>
      <w:r w:rsidR="00271BEC">
        <w:rPr>
          <w:lang w:val="pt-BR"/>
        </w:rPr>
        <w:t> </w:t>
      </w:r>
      <w:r w:rsidRPr="00E11971">
        <w:rPr>
          <w:lang w:val="pt-BR"/>
        </w:rPr>
        <w:t xml:space="preserve">host MAK ou KMS incluem: </w:t>
      </w:r>
    </w:p>
    <w:p w:rsidR="003B1F78" w:rsidRPr="00E11971" w:rsidRDefault="003B1F78" w:rsidP="00B92EA0">
      <w:pPr>
        <w:pStyle w:val="PURBullet-Indented"/>
        <w:numPr>
          <w:ilvl w:val="1"/>
          <w:numId w:val="4"/>
        </w:numPr>
        <w:spacing w:after="100"/>
        <w:rPr>
          <w:lang w:val="pt-BR"/>
        </w:rPr>
      </w:pPr>
      <w:r w:rsidRPr="00E11971">
        <w:rPr>
          <w:lang w:val="pt-BR"/>
        </w:rPr>
        <w:t>a versão, o idioma e a chave do produto do software</w:t>
      </w:r>
    </w:p>
    <w:p w:rsidR="003B1F78" w:rsidRPr="00E11971" w:rsidRDefault="003B1F78" w:rsidP="00B92EA0">
      <w:pPr>
        <w:pStyle w:val="PURBullet-Indented"/>
        <w:numPr>
          <w:ilvl w:val="1"/>
          <w:numId w:val="4"/>
        </w:numPr>
        <w:spacing w:after="100"/>
        <w:rPr>
          <w:lang w:val="pt-BR"/>
        </w:rPr>
      </w:pPr>
      <w:r w:rsidRPr="00E11971">
        <w:rPr>
          <w:lang w:val="pt-BR"/>
        </w:rPr>
        <w:t>o endereço de protocolo da Internet do dispositivo</w:t>
      </w:r>
    </w:p>
    <w:p w:rsidR="003B1F78" w:rsidRDefault="003B1F78" w:rsidP="00B92EA0">
      <w:pPr>
        <w:pStyle w:val="PURBullet-Indented"/>
        <w:numPr>
          <w:ilvl w:val="1"/>
          <w:numId w:val="4"/>
        </w:numPr>
        <w:spacing w:after="100"/>
        <w:rPr>
          <w:lang w:val="pt-BR"/>
        </w:rPr>
      </w:pPr>
      <w:r w:rsidRPr="00E11971">
        <w:rPr>
          <w:lang w:val="pt-BR"/>
        </w:rPr>
        <w:t xml:space="preserve">as informações derivadas da configuração do hardware do dispositivo. </w:t>
      </w:r>
    </w:p>
    <w:p w:rsidR="003B1F78" w:rsidRPr="00E11971" w:rsidRDefault="003B1F78" w:rsidP="00B92EA0">
      <w:pPr>
        <w:pStyle w:val="PURBody-Indented"/>
        <w:spacing w:after="100"/>
        <w:ind w:left="274"/>
        <w:rPr>
          <w:lang w:val="pt-BR"/>
        </w:rPr>
      </w:pPr>
      <w:r w:rsidRPr="00E11971">
        <w:rPr>
          <w:lang w:val="pt-BR"/>
        </w:rPr>
        <w:t xml:space="preserve">Para obter mais informações, consulte o site </w:t>
      </w:r>
      <w:hyperlink r:id="rId23">
        <w:r w:rsidRPr="00E11971">
          <w:rPr>
            <w:color w:val="00467F"/>
            <w:u w:val="single"/>
            <w:lang w:val="pt-BR"/>
          </w:rPr>
          <w:t>http://www.microsoft.com/licensing/existing-customers/product-activation.aspx</w:t>
        </w:r>
      </w:hyperlink>
      <w:r w:rsidRPr="00E11971">
        <w:rPr>
          <w:lang w:val="pt-BR"/>
        </w:rPr>
        <w:t>.</w:t>
      </w:r>
      <w:r w:rsidR="00CF267B">
        <w:rPr>
          <w:lang w:val="pt-BR"/>
        </w:rPr>
        <w:t xml:space="preserve"> </w:t>
      </w:r>
      <w:r w:rsidRPr="00E11971">
        <w:rPr>
          <w:lang w:val="pt-BR"/>
        </w:rPr>
        <w:t>Ao</w:t>
      </w:r>
      <w:r w:rsidR="007813C8">
        <w:rPr>
          <w:lang w:val="pt-BR"/>
        </w:rPr>
        <w:t> </w:t>
      </w:r>
      <w:r w:rsidRPr="00E11971">
        <w:rPr>
          <w:lang w:val="pt-BR"/>
        </w:rPr>
        <w:t>utilizar o software, você estará concordando com a transmissão dessas informações.</w:t>
      </w:r>
      <w:r w:rsidR="00CF267B">
        <w:rPr>
          <w:lang w:val="pt-BR"/>
        </w:rPr>
        <w:t xml:space="preserve"> </w:t>
      </w:r>
      <w:r w:rsidRPr="00E11971">
        <w:rPr>
          <w:lang w:val="pt-BR"/>
        </w:rPr>
        <w:t>Antes de efetuar a ativação, você tem o</w:t>
      </w:r>
      <w:r w:rsidR="007813C8">
        <w:rPr>
          <w:lang w:val="pt-BR"/>
        </w:rPr>
        <w:t> </w:t>
      </w:r>
      <w:r w:rsidRPr="00E11971">
        <w:rPr>
          <w:lang w:val="pt-BR"/>
        </w:rPr>
        <w:t>direito de usar a versão do software instalada durante o processo de instalação.</w:t>
      </w:r>
      <w:r w:rsidR="00CF267B">
        <w:rPr>
          <w:lang w:val="pt-BR"/>
        </w:rPr>
        <w:t xml:space="preserve"> </w:t>
      </w:r>
      <w:r w:rsidRPr="00E11971">
        <w:rPr>
          <w:lang w:val="pt-BR"/>
        </w:rPr>
        <w:t>A menos que seja ativado, o seu direito de usar o software após o período especificado no processo de instalação é limitado.</w:t>
      </w:r>
      <w:r w:rsidR="00CF267B">
        <w:rPr>
          <w:lang w:val="pt-BR"/>
        </w:rPr>
        <w:t xml:space="preserve"> </w:t>
      </w:r>
      <w:r w:rsidRPr="00E11971">
        <w:rPr>
          <w:lang w:val="pt-BR"/>
        </w:rPr>
        <w:t>Essa medida visa impedir o uso não licenciado.</w:t>
      </w:r>
      <w:r w:rsidR="00CF267B">
        <w:rPr>
          <w:lang w:val="pt-BR"/>
        </w:rPr>
        <w:t xml:space="preserve"> </w:t>
      </w:r>
      <w:r w:rsidRPr="00E11971">
        <w:rPr>
          <w:lang w:val="pt-BR"/>
        </w:rPr>
        <w:t>Você não estará licenciado para continuar usando o software depois desse período se não ativá-lo.</w:t>
      </w:r>
      <w:r w:rsidR="00CF267B">
        <w:rPr>
          <w:lang w:val="pt-BR"/>
        </w:rPr>
        <w:t xml:space="preserve"> </w:t>
      </w:r>
      <w:r w:rsidRPr="00E11971">
        <w:rPr>
          <w:lang w:val="pt-BR"/>
        </w:rPr>
        <w:t>Se o dispositivo estiver conectado à</w:t>
      </w:r>
      <w:r w:rsidR="007813C8">
        <w:rPr>
          <w:lang w:val="pt-BR"/>
        </w:rPr>
        <w:t> </w:t>
      </w:r>
      <w:r w:rsidRPr="00E11971">
        <w:rPr>
          <w:lang w:val="pt-BR"/>
        </w:rPr>
        <w:t>Internet, o software poderá conectar-se automaticamente à Microsoft para ativação.</w:t>
      </w:r>
      <w:r w:rsidR="00CF267B">
        <w:rPr>
          <w:lang w:val="pt-BR"/>
        </w:rPr>
        <w:t xml:space="preserve"> </w:t>
      </w:r>
      <w:r w:rsidRPr="00E11971">
        <w:rPr>
          <w:lang w:val="pt-BR"/>
        </w:rPr>
        <w:t>Você também pode ativar o software manualmente pela Internet ou por telefone.</w:t>
      </w:r>
      <w:r w:rsidR="00CF267B">
        <w:rPr>
          <w:lang w:val="pt-BR"/>
        </w:rPr>
        <w:t xml:space="preserve"> </w:t>
      </w:r>
      <w:r w:rsidRPr="00E11971">
        <w:rPr>
          <w:lang w:val="pt-BR"/>
        </w:rPr>
        <w:t>Nesse caso, poderá haver custos de Internet e de serviço telefônico.</w:t>
      </w:r>
      <w:r w:rsidR="00CF267B">
        <w:rPr>
          <w:lang w:val="pt-BR"/>
        </w:rPr>
        <w:t xml:space="preserve"> </w:t>
      </w:r>
      <w:r w:rsidRPr="00E11971">
        <w:rPr>
          <w:lang w:val="pt-BR"/>
        </w:rPr>
        <w:t>Algumas alterações efetuadas nos componentes de computador ou no software possivelmente exigirão a reativação do software.</w:t>
      </w:r>
      <w:r w:rsidR="00CF267B">
        <w:rPr>
          <w:lang w:val="pt-BR"/>
        </w:rPr>
        <w:t xml:space="preserve"> </w:t>
      </w:r>
      <w:r w:rsidRPr="00E11971">
        <w:rPr>
          <w:lang w:val="pt-BR"/>
        </w:rPr>
        <w:t>O</w:t>
      </w:r>
      <w:r w:rsidR="00EC14DC">
        <w:rPr>
          <w:lang w:val="pt-BR"/>
        </w:rPr>
        <w:t> </w:t>
      </w:r>
      <w:r w:rsidRPr="00E11971">
        <w:rPr>
          <w:lang w:val="pt-BR"/>
        </w:rPr>
        <w:t>software</w:t>
      </w:r>
      <w:r w:rsidR="00EC14DC">
        <w:rPr>
          <w:lang w:val="pt-BR"/>
        </w:rPr>
        <w:t> </w:t>
      </w:r>
      <w:r w:rsidRPr="00E11971">
        <w:rPr>
          <w:lang w:val="pt-BR"/>
        </w:rPr>
        <w:t>continuará exibindo um lembrete para a ativação até que você a execute.</w:t>
      </w:r>
    </w:p>
    <w:p w:rsidR="003B1F78" w:rsidRPr="00E11971" w:rsidRDefault="003B1F78" w:rsidP="003B1F78">
      <w:pPr>
        <w:pStyle w:val="PURBlueStrong-Indented"/>
        <w:rPr>
          <w:lang w:val="pt-BR"/>
        </w:rPr>
      </w:pPr>
      <w:r w:rsidRPr="00E11971">
        <w:rPr>
          <w:lang w:val="pt-BR"/>
        </w:rPr>
        <w:lastRenderedPageBreak/>
        <w:t>Uso Adequado do KMS</w:t>
      </w:r>
    </w:p>
    <w:p w:rsidR="003B1F78" w:rsidRPr="00E11971" w:rsidRDefault="003B1F78" w:rsidP="003B1F78">
      <w:pPr>
        <w:pStyle w:val="PURBody-Indented"/>
        <w:rPr>
          <w:lang w:val="pt-BR"/>
        </w:rPr>
      </w:pPr>
      <w:r w:rsidRPr="00E11971">
        <w:rPr>
          <w:lang w:val="pt-BR"/>
        </w:rPr>
        <w:t>Não é permitido fornecer acesso não protegido às máquinas do KMS em uma rede sem controle como a Internet.</w:t>
      </w:r>
    </w:p>
    <w:p w:rsidR="003B1F78" w:rsidRPr="00E11971" w:rsidRDefault="003B1F78" w:rsidP="003B1F78">
      <w:pPr>
        <w:pStyle w:val="PURBlueStrong-Indented"/>
        <w:rPr>
          <w:lang w:val="pt-BR"/>
        </w:rPr>
      </w:pPr>
      <w:r w:rsidRPr="00E11971">
        <w:rPr>
          <w:lang w:val="pt-BR"/>
        </w:rPr>
        <w:t>Uso não Autorizado de Chaves MAK ou KMS</w:t>
      </w:r>
    </w:p>
    <w:p w:rsidR="003B1F78" w:rsidRPr="00E11971" w:rsidRDefault="003B1F78" w:rsidP="003B1F78">
      <w:pPr>
        <w:pStyle w:val="PURBody-Indented"/>
        <w:rPr>
          <w:lang w:val="pt-BR"/>
        </w:rPr>
      </w:pPr>
      <w:r w:rsidRPr="00E11971">
        <w:rPr>
          <w:lang w:val="pt-BR"/>
        </w:rPr>
        <w:t xml:space="preserve">A Microsoft poderá executar uma das ações a seguir com relação ao uso não autorizado das chaves MAK ou KMS: evitar alterações futuras, desativar ou de alguma outra forma bloquear a ativação ou a validação da chave. </w:t>
      </w:r>
    </w:p>
    <w:p w:rsidR="003B1F78" w:rsidRPr="00E11971" w:rsidRDefault="003B1F78" w:rsidP="003B1F78">
      <w:pPr>
        <w:pStyle w:val="PURBody-Indented"/>
        <w:rPr>
          <w:lang w:val="pt-BR"/>
        </w:rPr>
      </w:pPr>
      <w:r w:rsidRPr="00E11971">
        <w:rPr>
          <w:lang w:val="pt-BR"/>
        </w:rPr>
        <w:t>A desativação da chave pode exigir que o cliente adquira uma nova chave da Microsoft.</w:t>
      </w:r>
    </w:p>
    <w:p w:rsidR="003B1F78" w:rsidRPr="00E11971" w:rsidRDefault="003B1F78" w:rsidP="003B1F78">
      <w:pPr>
        <w:pStyle w:val="PURHeading2"/>
        <w:rPr>
          <w:lang w:val="pt-BR"/>
        </w:rPr>
      </w:pPr>
      <w:r w:rsidRPr="00E11971">
        <w:rPr>
          <w:lang w:val="pt-BR"/>
        </w:rPr>
        <w:t>Funcionalidade Adicional</w:t>
      </w:r>
      <w:r w:rsidR="00391D7D" w:rsidRPr="00E11971">
        <w:rPr>
          <w:lang w:val="pt-BR"/>
        </w:rPr>
        <w:fldChar w:fldCharType="begin"/>
      </w:r>
      <w:r w:rsidRPr="00E11971">
        <w:rPr>
          <w:lang w:val="pt-BR"/>
        </w:rPr>
        <w:instrText>TC "</w:instrText>
      </w:r>
      <w:bookmarkStart w:id="28" w:name="_Toc328981591"/>
      <w:bookmarkStart w:id="29" w:name="_Toc328981628"/>
      <w:r w:rsidRPr="00E11971">
        <w:rPr>
          <w:lang w:val="pt-BR"/>
        </w:rPr>
        <w:instrText>Funcionalidade Adicional</w:instrText>
      </w:r>
      <w:bookmarkEnd w:id="28"/>
      <w:bookmarkEnd w:id="29"/>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Podemos disponibilizar mais funções para os produtos. Outras condições de licença e outros custos adicionais poderão ser</w:t>
      </w:r>
      <w:r w:rsidR="00EC14DC">
        <w:rPr>
          <w:lang w:val="pt-BR"/>
        </w:rPr>
        <w:t> </w:t>
      </w:r>
      <w:r w:rsidRPr="00E11971">
        <w:rPr>
          <w:lang w:val="pt-BR"/>
        </w:rPr>
        <w:t xml:space="preserve">aplicados. </w:t>
      </w:r>
    </w:p>
    <w:p w:rsidR="003B1F78" w:rsidRPr="00E11971" w:rsidRDefault="003B1F78" w:rsidP="003B1F78">
      <w:pPr>
        <w:pStyle w:val="PURHeading2"/>
        <w:rPr>
          <w:lang w:val="pt-BR"/>
        </w:rPr>
      </w:pPr>
      <w:r w:rsidRPr="00E11971">
        <w:rPr>
          <w:lang w:val="pt-BR"/>
        </w:rPr>
        <w:t>Componentes de Fontes</w:t>
      </w:r>
      <w:r w:rsidR="00391D7D" w:rsidRPr="00E11971">
        <w:rPr>
          <w:lang w:val="pt-BR"/>
        </w:rPr>
        <w:fldChar w:fldCharType="begin"/>
      </w:r>
      <w:r w:rsidRPr="00E11971">
        <w:rPr>
          <w:lang w:val="pt-BR"/>
        </w:rPr>
        <w:instrText>TC "</w:instrText>
      </w:r>
      <w:bookmarkStart w:id="30" w:name="_Toc328981592"/>
      <w:bookmarkStart w:id="31" w:name="_Toc328981629"/>
      <w:r w:rsidRPr="00E11971">
        <w:rPr>
          <w:lang w:val="pt-BR"/>
        </w:rPr>
        <w:instrText>Componentes de Fontes</w:instrText>
      </w:r>
      <w:bookmarkEnd w:id="30"/>
      <w:bookmarkEnd w:id="31"/>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Enquanto o software estiver em execução, você poderá usar as respectivas fontes para exibir e imprimir conteúdo.</w:t>
      </w:r>
      <w:r w:rsidR="00CF267B">
        <w:rPr>
          <w:lang w:val="pt-BR"/>
        </w:rPr>
        <w:t xml:space="preserve"> </w:t>
      </w:r>
      <w:r w:rsidRPr="00E11971">
        <w:rPr>
          <w:lang w:val="pt-BR"/>
        </w:rPr>
        <w:t>Você só pode incorporar fontes no conteúdo conforme permitido pelas restrições incorporadas nas fontes; e pode baixá-las temporariamente em</w:t>
      </w:r>
      <w:r w:rsidR="00EC14DC">
        <w:rPr>
          <w:lang w:val="pt-BR"/>
        </w:rPr>
        <w:t> </w:t>
      </w:r>
      <w:r w:rsidRPr="00E11971">
        <w:rPr>
          <w:lang w:val="pt-BR"/>
        </w:rPr>
        <w:t>uma impressora ou outro dispositivo de saída para imprimir conteúdo.</w:t>
      </w:r>
    </w:p>
    <w:p w:rsidR="00C44E34" w:rsidRPr="00E11971" w:rsidRDefault="00C44E34" w:rsidP="00C44E34">
      <w:pPr>
        <w:pStyle w:val="PURHeading2"/>
        <w:rPr>
          <w:lang w:val="pt-BR"/>
        </w:rPr>
      </w:pPr>
      <w:r w:rsidRPr="00E11971">
        <w:rPr>
          <w:lang w:val="pt-BR"/>
        </w:rPr>
        <w:t>.NET Framework e PowerShell Software</w:t>
      </w:r>
      <w:r w:rsidR="00391D7D" w:rsidRPr="00E11971">
        <w:rPr>
          <w:lang w:val="pt-BR"/>
        </w:rPr>
        <w:fldChar w:fldCharType="begin"/>
      </w:r>
      <w:r w:rsidRPr="00E11971">
        <w:rPr>
          <w:lang w:val="pt-BR"/>
        </w:rPr>
        <w:instrText xml:space="preserve">TC " </w:instrText>
      </w:r>
      <w:bookmarkStart w:id="32" w:name="_Toc328981593"/>
      <w:bookmarkStart w:id="33" w:name="_Toc328981630"/>
      <w:r w:rsidRPr="00E11971">
        <w:rPr>
          <w:lang w:val="pt-BR"/>
        </w:rPr>
        <w:instrText>.NET Framework e PowerShell Software</w:instrText>
      </w:r>
      <w:bookmarkEnd w:id="32"/>
      <w:bookmarkEnd w:id="33"/>
      <w:r w:rsidRPr="00E11971">
        <w:rPr>
          <w:lang w:val="pt-BR"/>
        </w:rPr>
        <w:instrText xml:space="preserve"> " \l 2 </w:instrText>
      </w:r>
      <w:r w:rsidR="00391D7D" w:rsidRPr="00E11971">
        <w:rPr>
          <w:lang w:val="pt-BR"/>
        </w:rPr>
        <w:fldChar w:fldCharType="end"/>
      </w:r>
    </w:p>
    <w:p w:rsidR="00C44E34" w:rsidRPr="00E11971" w:rsidRDefault="00C44E34" w:rsidP="00C44E34">
      <w:pPr>
        <w:pStyle w:val="PURBody-Indented"/>
        <w:rPr>
          <w:lang w:val="pt-BR"/>
        </w:rPr>
      </w:pPr>
      <w:r w:rsidRPr="00E11971">
        <w:rPr>
          <w:lang w:val="pt-BR"/>
        </w:rPr>
        <w:t>O software Microsoft .NET Framework e o software PowerShell fazem parte do Microsoft Windows.</w:t>
      </w:r>
      <w:r w:rsidR="00CF267B">
        <w:rPr>
          <w:lang w:val="pt-BR"/>
        </w:rPr>
        <w:t xml:space="preserve"> </w:t>
      </w:r>
      <w:r w:rsidRPr="00E11971">
        <w:rPr>
          <w:lang w:val="pt-BR"/>
        </w:rPr>
        <w:t>Exceto como fornecido no Teste Comparativo a seguir, as condições de licença do Microsoft Windows valem para o seu uso desses componentes.</w:t>
      </w:r>
      <w:r w:rsidR="00CF267B">
        <w:rPr>
          <w:lang w:val="pt-BR"/>
        </w:rPr>
        <w:t xml:space="preserve"> </w:t>
      </w:r>
    </w:p>
    <w:p w:rsidR="003B1F78" w:rsidRPr="00E11971" w:rsidRDefault="003B1F78" w:rsidP="003B1F78">
      <w:pPr>
        <w:pStyle w:val="PURHeading2"/>
        <w:rPr>
          <w:lang w:val="pt-BR"/>
        </w:rPr>
      </w:pPr>
      <w:r w:rsidRPr="00E11971">
        <w:rPr>
          <w:lang w:val="pt-BR"/>
        </w:rPr>
        <w:t>Teste de Benchmark</w:t>
      </w:r>
      <w:r w:rsidR="00391D7D" w:rsidRPr="00E11971">
        <w:rPr>
          <w:lang w:val="pt-BR"/>
        </w:rPr>
        <w:fldChar w:fldCharType="begin"/>
      </w:r>
      <w:r w:rsidRPr="00E11971">
        <w:rPr>
          <w:lang w:val="pt-BR"/>
        </w:rPr>
        <w:instrText>TC "</w:instrText>
      </w:r>
      <w:bookmarkStart w:id="34" w:name="_Toc328981594"/>
      <w:bookmarkStart w:id="35" w:name="_Toc328981631"/>
      <w:r w:rsidRPr="00E11971">
        <w:rPr>
          <w:lang w:val="pt-BR"/>
        </w:rPr>
        <w:instrText>Teste de Benchmark</w:instrText>
      </w:r>
      <w:bookmarkEnd w:id="34"/>
      <w:bookmarkEnd w:id="35"/>
      <w:r w:rsidRPr="00E11971">
        <w:rPr>
          <w:lang w:val="pt-BR"/>
        </w:rPr>
        <w:instrText xml:space="preserve">" \l 2 </w:instrText>
      </w:r>
      <w:r w:rsidR="00391D7D" w:rsidRPr="00E11971">
        <w:rPr>
          <w:lang w:val="pt-BR"/>
        </w:rPr>
        <w:fldChar w:fldCharType="end"/>
      </w:r>
    </w:p>
    <w:p w:rsidR="003B1F78" w:rsidRPr="00E11971" w:rsidRDefault="003B1F78" w:rsidP="003B1F78">
      <w:pPr>
        <w:pStyle w:val="PURBlueStrong-Indented"/>
        <w:rPr>
          <w:lang w:val="pt-BR"/>
        </w:rPr>
      </w:pPr>
      <w:r w:rsidRPr="00E11971">
        <w:rPr>
          <w:lang w:val="pt-BR"/>
        </w:rPr>
        <w:t>Software</w:t>
      </w:r>
    </w:p>
    <w:p w:rsidR="003B1F78" w:rsidRPr="00E11971" w:rsidRDefault="003B1F78" w:rsidP="003B1F78">
      <w:pPr>
        <w:pStyle w:val="PURBody-Indented"/>
        <w:rPr>
          <w:lang w:val="pt-BR"/>
        </w:rPr>
      </w:pPr>
      <w:r w:rsidRPr="00E11971">
        <w:rPr>
          <w:lang w:val="pt-BR"/>
        </w:rPr>
        <w:t>Você deverá obter previamente a aprovação por escrito da Microsoft para divulgar a terceiros os resultados de qualquer teste comparativo do software.</w:t>
      </w:r>
      <w:r w:rsidR="00CF267B">
        <w:rPr>
          <w:lang w:val="pt-BR"/>
        </w:rPr>
        <w:t xml:space="preserve"> </w:t>
      </w:r>
      <w:r w:rsidRPr="00E11971">
        <w:rPr>
          <w:lang w:val="pt-BR"/>
        </w:rPr>
        <w:t>Isso não se aplica ao Windows Server nem ao .NET Framework (veja abaixo).</w:t>
      </w:r>
    </w:p>
    <w:p w:rsidR="003B1F78" w:rsidRPr="00E11971" w:rsidRDefault="003B1F78" w:rsidP="003B1F78">
      <w:pPr>
        <w:pStyle w:val="PURBlueStrong-Indented"/>
        <w:rPr>
          <w:lang w:val="pt-BR"/>
        </w:rPr>
      </w:pPr>
      <w:r w:rsidRPr="00E11971">
        <w:rPr>
          <w:lang w:val="pt-BR"/>
        </w:rPr>
        <w:t>Microsoft .NET Framework</w:t>
      </w:r>
    </w:p>
    <w:p w:rsidR="003B1F78" w:rsidRPr="0060515A" w:rsidRDefault="00F9140B" w:rsidP="003B1F78">
      <w:pPr>
        <w:pStyle w:val="PURBody-Indented"/>
        <w:rPr>
          <w:lang w:val="pt-BR"/>
        </w:rPr>
      </w:pPr>
      <w:r w:rsidRPr="00E11971">
        <w:rPr>
          <w:lang w:val="pt-BR"/>
        </w:rPr>
        <w:t>O software pode incluir um ou mais componentes do .NET Framework (</w:t>
      </w:r>
      <w:r w:rsidR="00CF267B">
        <w:rPr>
          <w:lang w:val="pt-BR"/>
        </w:rPr>
        <w:t>“</w:t>
      </w:r>
      <w:r w:rsidRPr="00E11971">
        <w:rPr>
          <w:lang w:val="pt-BR"/>
        </w:rPr>
        <w:t>Componentes .NET</w:t>
      </w:r>
      <w:r w:rsidR="00CF267B">
        <w:rPr>
          <w:lang w:val="pt-BR"/>
        </w:rPr>
        <w:t>”</w:t>
      </w:r>
      <w:r w:rsidRPr="00E11971">
        <w:rPr>
          <w:lang w:val="pt-BR"/>
        </w:rPr>
        <w:t>).</w:t>
      </w:r>
      <w:r w:rsidR="00CF267B">
        <w:rPr>
          <w:lang w:val="pt-BR"/>
        </w:rPr>
        <w:t xml:space="preserve"> </w:t>
      </w:r>
      <w:r w:rsidRPr="00E11971">
        <w:rPr>
          <w:lang w:val="pt-BR"/>
        </w:rPr>
        <w:t>Você poderá realizar testes de benchmark internos desses componentes.</w:t>
      </w:r>
      <w:r w:rsidR="00CF267B">
        <w:rPr>
          <w:lang w:val="pt-BR"/>
        </w:rPr>
        <w:t xml:space="preserve"> </w:t>
      </w:r>
      <w:r w:rsidRPr="00E11971">
        <w:rPr>
          <w:lang w:val="pt-BR"/>
        </w:rPr>
        <w:t xml:space="preserve">Você pode divulgar os resultados de qualquer teste comparativo desses componentes, contanto que obedeça as condições previstas no endereço </w:t>
      </w:r>
      <w:r w:rsidRPr="00E11971">
        <w:rPr>
          <w:u w:val="single"/>
          <w:lang w:val="pt-BR"/>
        </w:rPr>
        <w:t>http://go.microsoft.com/fwlink/?LinkID=66406</w:t>
      </w:r>
      <w:r w:rsidRPr="00E11971">
        <w:rPr>
          <w:lang w:val="pt-BR"/>
        </w:rPr>
        <w:t>.</w:t>
      </w:r>
      <w:r w:rsidR="00CF267B">
        <w:rPr>
          <w:lang w:val="pt-BR"/>
        </w:rPr>
        <w:t xml:space="preserve"> </w:t>
      </w:r>
      <w:r w:rsidRPr="00E11971">
        <w:rPr>
          <w:lang w:val="pt-BR"/>
        </w:rPr>
        <w:t>Não obstante qualquer outro contrato que você possa ter com a Microsoft, se você divulgar tais resultados, ela terá o direito de divulgar os resultados dos</w:t>
      </w:r>
      <w:r w:rsidR="00EC14DC">
        <w:rPr>
          <w:lang w:val="pt-BR"/>
        </w:rPr>
        <w:t> </w:t>
      </w:r>
      <w:r w:rsidRPr="00E11971">
        <w:rPr>
          <w:lang w:val="pt-BR"/>
        </w:rPr>
        <w:t>testes comparativos realizados nos seus produtos que competem com o Componente .NET aplicável, desde que cumpra as</w:t>
      </w:r>
      <w:r w:rsidR="00EC14DC">
        <w:rPr>
          <w:lang w:val="pt-BR"/>
        </w:rPr>
        <w:t> </w:t>
      </w:r>
      <w:r w:rsidRPr="00E11971">
        <w:rPr>
          <w:lang w:val="pt-BR"/>
        </w:rPr>
        <w:t xml:space="preserve">mesmas condições estabelecidas no site </w:t>
      </w:r>
      <w:r w:rsidRPr="00E11971">
        <w:rPr>
          <w:u w:val="single"/>
          <w:lang w:val="pt-BR"/>
        </w:rPr>
        <w:t>http://go.microsoft.com/fwlink/?LinkID=66406</w:t>
      </w:r>
      <w:r w:rsidRPr="0060515A">
        <w:rPr>
          <w:lang w:val="pt-BR"/>
        </w:rPr>
        <w:t>.</w:t>
      </w:r>
    </w:p>
    <w:p w:rsidR="003B1F78" w:rsidRPr="00E11971" w:rsidRDefault="003B1F78" w:rsidP="003B1F78">
      <w:pPr>
        <w:pStyle w:val="PURHeading2"/>
        <w:rPr>
          <w:lang w:val="pt-BR"/>
        </w:rPr>
      </w:pPr>
      <w:r w:rsidRPr="00E11971">
        <w:rPr>
          <w:lang w:val="pt-BR"/>
        </w:rPr>
        <w:t>Item de Relatório de Mapas do SQL Server Reporting Services</w:t>
      </w:r>
      <w:r w:rsidR="00391D7D" w:rsidRPr="00E11971">
        <w:rPr>
          <w:lang w:val="pt-BR"/>
        </w:rPr>
        <w:fldChar w:fldCharType="begin"/>
      </w:r>
      <w:r w:rsidRPr="00E11971">
        <w:rPr>
          <w:lang w:val="pt-BR"/>
        </w:rPr>
        <w:instrText>TC "</w:instrText>
      </w:r>
      <w:bookmarkStart w:id="36" w:name="_Toc328981595"/>
      <w:bookmarkStart w:id="37" w:name="_Toc328981632"/>
      <w:r w:rsidRPr="00E11971">
        <w:rPr>
          <w:lang w:val="pt-BR"/>
        </w:rPr>
        <w:instrText>Item de Relatório de Mapas do SQL Server Reporting Services</w:instrText>
      </w:r>
      <w:bookmarkEnd w:id="36"/>
      <w:bookmarkEnd w:id="37"/>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O software poderá incluir recursos que recuperam conteúdo de mapas, imagens e outros dados por meio da interface de programa aplicativo do Bing Maps (</w:t>
      </w:r>
      <w:r w:rsidR="00CF267B">
        <w:rPr>
          <w:lang w:val="pt-BR"/>
        </w:rPr>
        <w:t>“</w:t>
      </w:r>
      <w:r w:rsidRPr="00E11971">
        <w:rPr>
          <w:lang w:val="pt-BR"/>
        </w:rPr>
        <w:t>API do Bing Maps</w:t>
      </w:r>
      <w:r w:rsidR="00CF267B">
        <w:rPr>
          <w:lang w:val="pt-BR"/>
        </w:rPr>
        <w:t>”</w:t>
      </w:r>
      <w:r w:rsidRPr="00E11971">
        <w:rPr>
          <w:lang w:val="pt-BR"/>
        </w:rPr>
        <w:t xml:space="preserve">)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do conteúdo associado também está sujeito aos termos e às condições adicionais apresentados no site </w:t>
      </w:r>
      <w:hyperlink r:id="rId24">
        <w:r w:rsidRPr="00E11971">
          <w:rPr>
            <w:color w:val="00467F"/>
            <w:u w:val="single"/>
            <w:lang w:val="pt-BR"/>
          </w:rPr>
          <w:t>http://go.microsoft.com/fwlink/?LinkId=21969</w:t>
        </w:r>
      </w:hyperlink>
      <w:r w:rsidRPr="00E11971">
        <w:rPr>
          <w:lang w:val="pt-BR"/>
        </w:rPr>
        <w:t>.</w:t>
      </w:r>
    </w:p>
    <w:p w:rsidR="003B1F78" w:rsidRPr="00E11971" w:rsidRDefault="003B1F78" w:rsidP="003B1F78">
      <w:pPr>
        <w:pStyle w:val="PURBody-Indented"/>
        <w:rPr>
          <w:lang w:val="pt-BR"/>
        </w:rPr>
      </w:pPr>
      <w:r w:rsidRPr="00E11971">
        <w:rPr>
          <w:lang w:val="pt-BR"/>
        </w:rPr>
        <w:t>É vedado:</w:t>
      </w:r>
    </w:p>
    <w:p w:rsidR="003B1F78" w:rsidRPr="00E11971" w:rsidRDefault="003B1F78" w:rsidP="005D6562">
      <w:pPr>
        <w:pStyle w:val="PURBullet-Indented"/>
        <w:numPr>
          <w:ilvl w:val="1"/>
          <w:numId w:val="5"/>
        </w:numPr>
        <w:rPr>
          <w:lang w:val="pt-BR"/>
        </w:rPr>
      </w:pPr>
      <w:r w:rsidRPr="00E11971">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60515A">
        <w:rPr>
          <w:lang w:val="pt-BR"/>
        </w:rPr>
        <w:t> </w:t>
      </w:r>
      <w:r w:rsidRPr="00E11971">
        <w:rPr>
          <w:lang w:val="pt-BR"/>
        </w:rPr>
        <w:t xml:space="preserve">por meio do software ou </w:t>
      </w:r>
    </w:p>
    <w:p w:rsidR="003B1F78" w:rsidRPr="00E11971" w:rsidRDefault="003B1F78" w:rsidP="005D6562">
      <w:pPr>
        <w:pStyle w:val="PURBullet-Indented"/>
        <w:numPr>
          <w:ilvl w:val="1"/>
          <w:numId w:val="5"/>
        </w:numPr>
        <w:rPr>
          <w:lang w:val="pt-BR"/>
        </w:rPr>
      </w:pPr>
      <w:r w:rsidRPr="00E11971">
        <w:rPr>
          <w:lang w:val="pt-BR"/>
        </w:rPr>
        <w:t xml:space="preserve">publicar o software, incluindo qualquer interface de programa aplicativo que faça parte do software, para cópia de outros ou </w:t>
      </w:r>
    </w:p>
    <w:p w:rsidR="003B1F78" w:rsidRPr="00E11971" w:rsidRDefault="003B1F78" w:rsidP="005D6562">
      <w:pPr>
        <w:pStyle w:val="PURBullet-Indented"/>
        <w:numPr>
          <w:ilvl w:val="1"/>
          <w:numId w:val="5"/>
        </w:numPr>
        <w:rPr>
          <w:lang w:val="pt-BR"/>
        </w:rPr>
      </w:pPr>
      <w:r w:rsidRPr="00E11971">
        <w:rPr>
          <w:lang w:val="pt-BR"/>
        </w:rPr>
        <w:t>compartilhar ou, de outra forma, distribuir documentos, texto ou imagens criadas por meio dos recursos de Serviços de Mapeamento de Dados do software.</w:t>
      </w:r>
    </w:p>
    <w:p w:rsidR="003B1F78" w:rsidRPr="00E11971" w:rsidRDefault="003B1F78" w:rsidP="003B1F78">
      <w:pPr>
        <w:pStyle w:val="PURHeading2"/>
        <w:rPr>
          <w:lang w:val="pt-BR"/>
        </w:rPr>
      </w:pPr>
      <w:r w:rsidRPr="00E11971">
        <w:rPr>
          <w:lang w:val="pt-BR"/>
        </w:rPr>
        <w:t>Multiplexação</w:t>
      </w:r>
      <w:r w:rsidR="00391D7D" w:rsidRPr="00E11971">
        <w:rPr>
          <w:lang w:val="pt-BR"/>
        </w:rPr>
        <w:fldChar w:fldCharType="begin"/>
      </w:r>
      <w:r w:rsidRPr="00E11971">
        <w:rPr>
          <w:lang w:val="pt-BR"/>
        </w:rPr>
        <w:instrText>TC "</w:instrText>
      </w:r>
      <w:bookmarkStart w:id="38" w:name="_Toc328981596"/>
      <w:bookmarkStart w:id="39" w:name="_Toc328981633"/>
      <w:r w:rsidRPr="00E11971">
        <w:rPr>
          <w:lang w:val="pt-BR"/>
        </w:rPr>
        <w:instrText>Multiplexação</w:instrText>
      </w:r>
      <w:bookmarkEnd w:id="38"/>
      <w:bookmarkEnd w:id="39"/>
      <w:r w:rsidRPr="00E11971">
        <w:rPr>
          <w:lang w:val="pt-BR"/>
        </w:rPr>
        <w:instrText xml:space="preserve"> "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 xml:space="preserve">O hardware ou software usado para reunir conexões, reencaminhar informações, reduzir o número de dispositivos ou usuários que acessam ou usam diretamente o produto ou reduzir o número de ambientes do sistema operacional (ou OSEs), dispositivos ou usuários que o produto gerencia diretamente, (algumas vezes mencionado como </w:t>
      </w:r>
      <w:r w:rsidR="00CF267B">
        <w:rPr>
          <w:lang w:val="pt-BR"/>
        </w:rPr>
        <w:t>“</w:t>
      </w:r>
      <w:r w:rsidRPr="00E11971">
        <w:rPr>
          <w:lang w:val="pt-BR"/>
        </w:rPr>
        <w:t>multiplexação</w:t>
      </w:r>
      <w:r w:rsidR="00CF267B">
        <w:rPr>
          <w:lang w:val="pt-BR"/>
        </w:rPr>
        <w:t>”</w:t>
      </w:r>
      <w:r w:rsidRPr="00E11971">
        <w:rPr>
          <w:lang w:val="pt-BR"/>
        </w:rPr>
        <w:t xml:space="preserve"> ou </w:t>
      </w:r>
      <w:r w:rsidR="00CF267B">
        <w:rPr>
          <w:lang w:val="pt-BR"/>
        </w:rPr>
        <w:t>“</w:t>
      </w:r>
      <w:r w:rsidRPr="00E11971">
        <w:rPr>
          <w:lang w:val="pt-BR"/>
        </w:rPr>
        <w:t>pooling</w:t>
      </w:r>
      <w:r w:rsidR="00CF267B">
        <w:rPr>
          <w:lang w:val="pt-BR"/>
        </w:rPr>
        <w:t>”</w:t>
      </w:r>
      <w:r w:rsidRPr="00E11971">
        <w:rPr>
          <w:lang w:val="pt-BR"/>
        </w:rPr>
        <w:t>), não reduz o número de licenças de qualquer tipo necessárias.</w:t>
      </w:r>
    </w:p>
    <w:p w:rsidR="003B1F78" w:rsidRPr="00E11971" w:rsidRDefault="003B1F78" w:rsidP="003B1F78">
      <w:pPr>
        <w:pStyle w:val="PURHeading2"/>
        <w:rPr>
          <w:lang w:val="pt-BR"/>
        </w:rPr>
      </w:pPr>
      <w:r w:rsidRPr="00E11971">
        <w:rPr>
          <w:lang w:val="pt-BR"/>
        </w:rPr>
        <w:lastRenderedPageBreak/>
        <w:t>Software Mais Serviços</w:t>
      </w:r>
      <w:r w:rsidR="00391D7D" w:rsidRPr="00E11971">
        <w:rPr>
          <w:lang w:val="pt-BR"/>
        </w:rPr>
        <w:fldChar w:fldCharType="begin"/>
      </w:r>
      <w:r w:rsidRPr="00E11971">
        <w:rPr>
          <w:lang w:val="pt-BR"/>
        </w:rPr>
        <w:instrText>TC "</w:instrText>
      </w:r>
      <w:bookmarkStart w:id="40" w:name="_Toc328981597"/>
      <w:bookmarkStart w:id="41" w:name="_Toc328981634"/>
      <w:r w:rsidRPr="00E11971">
        <w:rPr>
          <w:lang w:val="pt-BR"/>
        </w:rPr>
        <w:instrText>Software Mais Serviços</w:instrText>
      </w:r>
      <w:bookmarkEnd w:id="40"/>
      <w:bookmarkEnd w:id="41"/>
      <w:r w:rsidRPr="00E11971">
        <w:rPr>
          <w:lang w:val="pt-BR"/>
        </w:rPr>
        <w:instrText xml:space="preserve">" \l 2 </w:instrText>
      </w:r>
      <w:r w:rsidR="00391D7D" w:rsidRPr="00E11971">
        <w:rPr>
          <w:lang w:val="pt-BR"/>
        </w:rPr>
        <w:fldChar w:fldCharType="end"/>
      </w:r>
    </w:p>
    <w:p w:rsidR="003B1F78" w:rsidRPr="00E11971" w:rsidRDefault="003B1F78" w:rsidP="003B1F78">
      <w:pPr>
        <w:pStyle w:val="PURBody-Indented"/>
        <w:rPr>
          <w:lang w:val="pt-BR"/>
        </w:rPr>
      </w:pPr>
      <w:r w:rsidRPr="00E11971">
        <w:rPr>
          <w:lang w:val="pt-BR"/>
        </w:rPr>
        <w:t>A Microsoft pode fornecer serviços por meio de recursos de software que se conectam com a Microsoft ou aos sistemas de computador do provedor de serviços pela Internet.</w:t>
      </w:r>
      <w:r w:rsidR="00CF267B">
        <w:rPr>
          <w:lang w:val="pt-BR"/>
        </w:rPr>
        <w:t xml:space="preserve"> </w:t>
      </w:r>
      <w:r w:rsidRPr="00E11971">
        <w:rPr>
          <w:lang w:val="pt-BR"/>
        </w:rPr>
        <w:t>Ela poderá alterar ou cancelar os serviços a qualquer momento.</w:t>
      </w:r>
      <w:r w:rsidR="00CF267B">
        <w:rPr>
          <w:lang w:val="pt-BR"/>
        </w:rPr>
        <w:t xml:space="preserve"> </w:t>
      </w:r>
      <w:r w:rsidRPr="00E11971">
        <w:rPr>
          <w:lang w:val="pt-BR"/>
        </w:rPr>
        <w:t>Não use os</w:t>
      </w:r>
      <w:r w:rsidR="0060515A">
        <w:rPr>
          <w:lang w:val="pt-BR"/>
        </w:rPr>
        <w:t> </w:t>
      </w:r>
      <w:r w:rsidRPr="00E11971">
        <w:rPr>
          <w:lang w:val="pt-BR"/>
        </w:rPr>
        <w:t>serviços de forma que possa danificá-los ou prejudicar o uso dos outros.</w:t>
      </w:r>
      <w:r w:rsidR="00CF267B">
        <w:rPr>
          <w:lang w:val="pt-BR"/>
        </w:rPr>
        <w:t xml:space="preserve"> </w:t>
      </w:r>
      <w:r w:rsidRPr="00E11971">
        <w:rPr>
          <w:lang w:val="pt-BR"/>
        </w:rPr>
        <w:t>Em nenhuma hipótese, você poderá usar os serviços para tentar obter acesso não autorizado a qualquer serviço, dado, conta ou rede.</w:t>
      </w:r>
    </w:p>
    <w:p w:rsidR="003B1F78" w:rsidRPr="00E11971" w:rsidRDefault="003B1F78" w:rsidP="00F4530D">
      <w:pPr>
        <w:pStyle w:val="PURBody-Indented"/>
        <w:rPr>
          <w:lang w:val="pt-BR"/>
        </w:rPr>
      </w:pPr>
    </w:p>
    <w:p w:rsidR="003B1F78" w:rsidRPr="00E11971" w:rsidRDefault="003B1F78">
      <w:pPr>
        <w:pStyle w:val="PURBody-Indented"/>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073E6B">
      <w:pPr>
        <w:pStyle w:val="PURHeading1"/>
        <w:rPr>
          <w:lang w:val="pt-BR"/>
        </w:rPr>
      </w:pPr>
      <w:bookmarkStart w:id="42" w:name="_Sec64"/>
      <w:r w:rsidRPr="00E11971">
        <w:rPr>
          <w:lang w:val="pt-BR"/>
        </w:rPr>
        <w:t>Termos de Licença Específicos ao Serviço</w:t>
      </w:r>
      <w:bookmarkEnd w:id="42"/>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3327CB" w:rsidP="00953676">
      <w:pPr>
        <w:pStyle w:val="PURProductName"/>
        <w:rPr>
          <w:lang w:val="pt-BR"/>
        </w:rPr>
      </w:pPr>
      <w:bookmarkStart w:id="43" w:name="_Sec429"/>
      <w:r w:rsidRPr="00E11971">
        <w:rPr>
          <w:lang w:val="pt-BR"/>
        </w:rPr>
        <w:t>Microsoft Dynamics CRM Mobile</w:t>
      </w:r>
      <w:bookmarkEnd w:id="43"/>
      <w:r w:rsidR="00391D7D" w:rsidRPr="00E11971">
        <w:rPr>
          <w:lang w:val="pt-BR"/>
        </w:rPr>
        <w:fldChar w:fldCharType="begin"/>
      </w:r>
      <w:r w:rsidRPr="00E11971">
        <w:rPr>
          <w:lang w:val="pt-BR"/>
        </w:rPr>
        <w:instrText>XE "</w:instrText>
      </w:r>
      <w:r w:rsidR="00953676" w:rsidRPr="00E11971">
        <w:rPr>
          <w:lang w:val="pt-BR"/>
        </w:rPr>
        <w:instrText>Microsoft Dynamics CRM Mobile</w:instrText>
      </w:r>
      <w:r w:rsidRPr="00E11971">
        <w:rPr>
          <w:lang w:val="pt-BR"/>
        </w:rPr>
        <w:instrText xml:space="preserve">" </w:instrText>
      </w:r>
      <w:r w:rsidR="00391D7D" w:rsidRPr="00E11971">
        <w:rPr>
          <w:lang w:val="pt-BR"/>
        </w:rPr>
        <w:fldChar w:fldCharType="end"/>
      </w:r>
      <w:r w:rsidR="00391D7D" w:rsidRPr="00E11971">
        <w:rPr>
          <w:lang w:val="pt-BR"/>
        </w:rPr>
        <w:fldChar w:fldCharType="begin"/>
      </w:r>
      <w:r w:rsidR="00ED4593" w:rsidRPr="00E11971">
        <w:rPr>
          <w:lang w:val="pt-BR"/>
        </w:rPr>
        <w:instrText xml:space="preserve"> TC "</w:instrText>
      </w:r>
      <w:r w:rsidR="00FD59C9" w:rsidRPr="00FD59C9">
        <w:rPr>
          <w:lang w:val="pt-BR"/>
        </w:rPr>
        <w:instrText xml:space="preserve"> </w:instrText>
      </w:r>
      <w:bookmarkStart w:id="44" w:name="_Toc328981598"/>
      <w:bookmarkStart w:id="45" w:name="_Toc328981635"/>
      <w:r w:rsidR="00FD59C9" w:rsidRPr="00E11971">
        <w:rPr>
          <w:lang w:val="pt-BR"/>
        </w:rPr>
        <w:instrText>Microsoft Dynamics CRM Mobile</w:instrText>
      </w:r>
      <w:bookmarkEnd w:id="44"/>
      <w:bookmarkEnd w:id="45"/>
      <w:r w:rsidR="00FD59C9" w:rsidRPr="00E11971">
        <w:rPr>
          <w:lang w:val="pt-BR"/>
        </w:rPr>
        <w:instrText xml:space="preserve"> </w:instrText>
      </w:r>
      <w:r w:rsidR="00ED4593"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82"/>
        <w:gridCol w:w="5648"/>
      </w:tblGrid>
      <w:tr w:rsidR="0082133B" w:rsidRPr="00E11971">
        <w:tc>
          <w:tcPr>
            <w:tcW w:w="6120" w:type="dxa"/>
          </w:tcPr>
          <w:p w:rsidR="0082133B" w:rsidRPr="00E11971" w:rsidRDefault="00ED4593">
            <w:pPr>
              <w:pStyle w:val="PURBody"/>
              <w:rPr>
                <w:lang w:val="pt-BR"/>
              </w:rPr>
            </w:pPr>
            <w:r w:rsidRPr="00800A89">
              <w:rPr>
                <w:lang w:val="pt-BR"/>
              </w:rPr>
              <w:t xml:space="preserve">Política de Privacidade: </w:t>
            </w:r>
            <w:r w:rsidRPr="00800A89">
              <w:rPr>
                <w:b/>
                <w:lang w:val="pt-BR"/>
              </w:rPr>
              <w:t xml:space="preserve">Sim </w:t>
            </w:r>
            <w:r w:rsidRPr="00800A89">
              <w:rPr>
                <w:lang w:val="pt-BR"/>
              </w:rPr>
              <w:t xml:space="preserve">(Consulte o site </w:t>
            </w:r>
            <w:hyperlink r:id="rId25" w:history="1">
              <w:r w:rsidRPr="002B5736">
                <w:rPr>
                  <w:rStyle w:val="Hyperlink"/>
                  <w:lang w:val="pt-BR"/>
                </w:rPr>
                <w:t>http://go.microsoft.com/fwlink/?LinkID=101172</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Visão Geral de Segurança: </w:t>
            </w:r>
            <w:r w:rsidRPr="00800A89">
              <w:rPr>
                <w:b/>
                <w:lang w:val="pt-BR"/>
              </w:rPr>
              <w:t xml:space="preserve">Sim </w:t>
            </w:r>
            <w:r w:rsidRPr="00800A89">
              <w:rPr>
                <w:lang w:val="pt-BR"/>
              </w:rPr>
              <w:t xml:space="preserve">(Consulte o site </w:t>
            </w:r>
            <w:hyperlink r:id="rId26" w:history="1">
              <w:r w:rsidRPr="00B507EB">
                <w:rPr>
                  <w:rStyle w:val="Hyperlink"/>
                  <w:lang w:val="pt-BR"/>
                </w:rPr>
                <w:t>http://www.microsoft.com/download/en/details.aspx?id=15543</w:t>
              </w:r>
            </w:hyperlink>
            <w:r w:rsidRPr="00800A89">
              <w:rPr>
                <w:lang w:val="pt-BR"/>
              </w:rPr>
              <w:t>)</w:t>
            </w:r>
          </w:p>
        </w:tc>
      </w:tr>
      <w:tr w:rsidR="0082133B" w:rsidRPr="00E11971">
        <w:tc>
          <w:tcPr>
            <w:tcW w:w="6120" w:type="dxa"/>
          </w:tcPr>
          <w:p w:rsidR="0082133B" w:rsidRPr="00E11971" w:rsidRDefault="0082133B">
            <w:pPr>
              <w:pStyle w:val="PURBody"/>
              <w:rPr>
                <w:lang w:val="pt-BR"/>
              </w:rPr>
            </w:pP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27" w:history="1">
              <w:r w:rsidRPr="00B507EB">
                <w:rPr>
                  <w:rStyle w:val="Hyperlink"/>
                  <w:lang w:val="pt-BR"/>
                </w:rPr>
                <w:t>http://microsoft.com/licensing/contracts</w:t>
              </w:r>
            </w:hyperlink>
            <w:r w:rsidRPr="0060515A">
              <w:rPr>
                <w:color w:val="00467F"/>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56"/>
        <w:gridCol w:w="5286"/>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11"/>
              </w:numPr>
              <w:rPr>
                <w:lang w:val="pt-BR"/>
              </w:rPr>
            </w:pPr>
            <w:r w:rsidRPr="00E11971">
              <w:rPr>
                <w:lang w:val="pt-BR" w:bidi="he-IL"/>
              </w:rPr>
              <w:t>Usuários que acessarem o serviço Microsoft Dynamics CRM Mobile ou software relacionado</w:t>
            </w:r>
          </w:p>
        </w:tc>
        <w:tc>
          <w:tcPr>
            <w:tcW w:w="6560" w:type="dxa"/>
          </w:tcPr>
          <w:p w:rsidR="0082133B" w:rsidRPr="00E11971" w:rsidRDefault="00ED4593">
            <w:pPr>
              <w:pStyle w:val="PURBody"/>
              <w:rPr>
                <w:lang w:val="pt-BR"/>
              </w:rPr>
            </w:pPr>
            <w:r w:rsidRPr="00E11971">
              <w:rPr>
                <w:b/>
                <w:i/>
                <w:lang w:val="pt-BR" w:bidi="he-IL"/>
              </w:rPr>
              <w:t>SL Necessário:</w:t>
            </w:r>
          </w:p>
          <w:p w:rsidR="0082133B" w:rsidRPr="00E11971" w:rsidRDefault="003327CB" w:rsidP="005D6562">
            <w:pPr>
              <w:pStyle w:val="PURBullet"/>
              <w:numPr>
                <w:ilvl w:val="0"/>
                <w:numId w:val="12"/>
              </w:numPr>
              <w:rPr>
                <w:lang w:val="pt-BR"/>
              </w:rPr>
            </w:pPr>
            <w:r w:rsidRPr="00E11971">
              <w:rPr>
                <w:lang w:val="pt-BR" w:bidi="he-IL"/>
              </w:rPr>
              <w:t xml:space="preserve">SL de Usuário do Microsoft Dynamics CRM </w:t>
            </w:r>
            <w:r w:rsidRPr="00E11971">
              <w:rPr>
                <w:b/>
                <w:lang w:val="pt-BR" w:bidi="he-IL"/>
              </w:rPr>
              <w:t>ou</w:t>
            </w:r>
          </w:p>
          <w:p w:rsidR="0082133B" w:rsidRPr="00E11971" w:rsidRDefault="003327CB" w:rsidP="005D6562">
            <w:pPr>
              <w:pStyle w:val="PURBullet"/>
              <w:numPr>
                <w:ilvl w:val="0"/>
                <w:numId w:val="12"/>
              </w:numPr>
              <w:rPr>
                <w:lang w:val="pt-BR"/>
              </w:rPr>
            </w:pPr>
            <w:r w:rsidRPr="00E11971">
              <w:rPr>
                <w:lang w:val="pt-BR" w:bidi="he-IL"/>
              </w:rPr>
              <w:t>CAL Aditiva de Uso Total para Microsoft Dynamics CRM</w:t>
            </w:r>
            <w:r w:rsidR="0060515A">
              <w:rPr>
                <w:lang w:val="pt-BR" w:bidi="he-IL"/>
              </w:rPr>
              <w:t> </w:t>
            </w:r>
            <w:r w:rsidRPr="00E11971">
              <w:rPr>
                <w:lang w:val="pt-BR" w:bidi="he-IL"/>
              </w:rPr>
              <w:t xml:space="preserve">2011 </w:t>
            </w:r>
            <w:r w:rsidRPr="00E11971">
              <w:rPr>
                <w:b/>
                <w:lang w:val="pt-BR" w:bidi="he-IL"/>
              </w:rPr>
              <w:t>ou</w:t>
            </w:r>
          </w:p>
          <w:p w:rsidR="0082133B" w:rsidRPr="00E11971" w:rsidRDefault="003327CB" w:rsidP="005D6562">
            <w:pPr>
              <w:pStyle w:val="PURBullet"/>
              <w:numPr>
                <w:ilvl w:val="0"/>
                <w:numId w:val="12"/>
              </w:numPr>
              <w:rPr>
                <w:lang w:val="pt-BR"/>
              </w:rPr>
            </w:pPr>
            <w:r w:rsidRPr="00E11971">
              <w:rPr>
                <w:lang w:val="pt-BR" w:bidi="he-IL"/>
              </w:rPr>
              <w:t xml:space="preserve">CAL Aditiva de Uso Limitado para Microsoft Dynamics CRM 2011 </w:t>
            </w:r>
          </w:p>
          <w:p w:rsidR="0082133B" w:rsidRPr="00E11971" w:rsidRDefault="00CF267B">
            <w:pPr>
              <w:pStyle w:val="PURBody"/>
              <w:rPr>
                <w:lang w:val="pt-BR"/>
              </w:rPr>
            </w:pPr>
            <w:r>
              <w:rPr>
                <w:b/>
                <w:i/>
                <w:lang w:val="pt-BR" w:bidi="he-IL"/>
              </w:rPr>
              <w:t xml:space="preserve"> </w:t>
            </w:r>
            <w:r w:rsidR="00ED4593" w:rsidRPr="00E11971">
              <w:rPr>
                <w:b/>
                <w:i/>
                <w:lang w:val="pt-BR" w:bidi="he-IL"/>
              </w:rPr>
              <w:t xml:space="preserve">além de </w:t>
            </w:r>
          </w:p>
          <w:p w:rsidR="0082133B" w:rsidRPr="00E11971" w:rsidRDefault="003327CB" w:rsidP="005D6562">
            <w:pPr>
              <w:pStyle w:val="PURBullet"/>
              <w:numPr>
                <w:ilvl w:val="0"/>
                <w:numId w:val="13"/>
              </w:numPr>
              <w:rPr>
                <w:lang w:val="pt-BR"/>
              </w:rPr>
            </w:pPr>
            <w:r w:rsidRPr="00E11971">
              <w:rPr>
                <w:lang w:val="pt-BR" w:bidi="he-IL"/>
              </w:rPr>
              <w:t xml:space="preserve">SL de Usuário do Microsoft Dynamics CRM Mobile </w:t>
            </w:r>
          </w:p>
        </w:tc>
      </w:tr>
    </w:tbl>
    <w:p w:rsidR="0082133B" w:rsidRPr="00E11971" w:rsidRDefault="00ED4593">
      <w:pPr>
        <w:pStyle w:val="PURBody-Indented"/>
        <w:rPr>
          <w:lang w:val="pt-BR"/>
        </w:rPr>
      </w:pPr>
      <w:r w:rsidRPr="00E11971">
        <w:rPr>
          <w:lang w:val="pt-BR"/>
        </w:rPr>
        <w:t xml:space="preserve"> </w:t>
      </w:r>
    </w:p>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DADOS</w:t>
      </w:r>
    </w:p>
    <w:p w:rsidR="0082133B" w:rsidRPr="00E11971" w:rsidRDefault="00ED4593">
      <w:pPr>
        <w:pStyle w:val="PURBody-Indented"/>
        <w:rPr>
          <w:lang w:val="pt-BR"/>
        </w:rPr>
      </w:pPr>
      <w:r w:rsidRPr="00E11971">
        <w:rPr>
          <w:lang w:val="pt-BR"/>
        </w:rPr>
        <w:t>Você é responsável pela manutenção e pelo backup de quaisquer dados que use com o serviço online.</w:t>
      </w:r>
      <w:r w:rsidR="00CF267B">
        <w:rPr>
          <w:lang w:val="pt-BR"/>
        </w:rPr>
        <w:t xml:space="preserve"> </w:t>
      </w:r>
      <w:r w:rsidRPr="00E11971">
        <w:rPr>
          <w:lang w:val="pt-BR"/>
        </w:rPr>
        <w:t>Não seremos responsabilizados pela exclusão, correção, destruição, dano, perda ou falha em armazenamento de quaisquer dados que você</w:t>
      </w:r>
      <w:r w:rsidR="00AB55AD">
        <w:rPr>
          <w:lang w:val="pt-BR"/>
        </w:rPr>
        <w:t> </w:t>
      </w:r>
      <w:r w:rsidRPr="00E11971">
        <w:rPr>
          <w:lang w:val="pt-BR"/>
        </w:rPr>
        <w:t>use</w:t>
      </w:r>
      <w:r w:rsidR="00AB55AD">
        <w:rPr>
          <w:lang w:val="pt-BR"/>
        </w:rPr>
        <w:t> </w:t>
      </w:r>
      <w:r w:rsidRPr="00E11971">
        <w:rPr>
          <w:lang w:val="pt-BR"/>
        </w:rPr>
        <w:t xml:space="preserve">no serviço online. Mediante a rescisão ou o cancelamento do serviço online por você ou por nós, por qualquer motivo, poderemos excluir seus dados permanentemente de nossos servidores. </w:t>
      </w:r>
    </w:p>
    <w:p w:rsidR="0082133B" w:rsidRPr="00E11971" w:rsidRDefault="00ED4593">
      <w:pPr>
        <w:pStyle w:val="PURBlueStrong-Indented"/>
        <w:rPr>
          <w:lang w:val="pt-BR"/>
        </w:rPr>
      </w:pPr>
      <w:r w:rsidRPr="00E11971">
        <w:rPr>
          <w:lang w:val="pt-BR"/>
        </w:rPr>
        <w:t>CONTAS ASSOCIADAS</w:t>
      </w:r>
    </w:p>
    <w:p w:rsidR="0082133B" w:rsidRPr="00E11971" w:rsidRDefault="00ED4593">
      <w:pPr>
        <w:pStyle w:val="PURBody-Indented"/>
        <w:rPr>
          <w:lang w:val="pt-BR"/>
        </w:rPr>
      </w:pPr>
      <w:r w:rsidRPr="00E11971">
        <w:rPr>
          <w:lang w:val="pt-BR"/>
        </w:rPr>
        <w:t>Somente você poderá usar seu serviço Microsoft Dynamics CRM Mobile. No entanto, você poderá configurar contas de membro adicionais, dependentes da sua conta (</w:t>
      </w:r>
      <w:r w:rsidR="00CF267B">
        <w:rPr>
          <w:lang w:val="pt-BR"/>
        </w:rPr>
        <w:t>“</w:t>
      </w:r>
      <w:r w:rsidRPr="00E11971">
        <w:rPr>
          <w:lang w:val="pt-BR"/>
        </w:rPr>
        <w:t>conta associada</w:t>
      </w:r>
      <w:r w:rsidR="00CF267B">
        <w:rPr>
          <w:lang w:val="pt-BR"/>
        </w:rPr>
        <w:t>”</w:t>
      </w:r>
      <w:r w:rsidRPr="00E11971">
        <w:rPr>
          <w:lang w:val="pt-BR"/>
        </w:rPr>
        <w:t>).</w:t>
      </w:r>
      <w:r w:rsidR="00CF267B">
        <w:rPr>
          <w:lang w:val="pt-BR"/>
        </w:rPr>
        <w:t xml:space="preserve"> </w:t>
      </w:r>
      <w:r w:rsidRPr="00E11971">
        <w:rPr>
          <w:lang w:val="pt-BR"/>
        </w:rPr>
        <w:t>Poderemos limitar as contas associadas.</w:t>
      </w:r>
      <w:r w:rsidR="00CF267B">
        <w:rPr>
          <w:lang w:val="pt-BR"/>
        </w:rPr>
        <w:t xml:space="preserve"> </w:t>
      </w:r>
      <w:r w:rsidRPr="00E11971">
        <w:rPr>
          <w:lang w:val="pt-BR"/>
        </w:rPr>
        <w:t>Você é responsável por todas as atividades executadas na sua conta serviço do Microsoft Dynamics CRM Mobile, nas contas associadas e senhas.</w:t>
      </w:r>
      <w:r w:rsidR="00CF267B">
        <w:rPr>
          <w:lang w:val="pt-BR"/>
        </w:rPr>
        <w:t xml:space="preserve"> </w:t>
      </w:r>
      <w:r w:rsidRPr="00E11971">
        <w:rPr>
          <w:lang w:val="pt-BR"/>
        </w:rPr>
        <w:t>Você é o</w:t>
      </w:r>
      <w:r w:rsidR="0025125F">
        <w:rPr>
          <w:lang w:val="pt-BR"/>
        </w:rPr>
        <w:t> </w:t>
      </w:r>
      <w:r w:rsidRPr="00E11971">
        <w:rPr>
          <w:lang w:val="pt-BR"/>
        </w:rPr>
        <w:t>único responsável por monitorar o uso de sua conta e por qualquer uso ou uso incorreto de sua conta resultante de qualquer conta associada ou qualquer terceiro que use a senha ou o nome de usuário selecionado ou emitido a você. Se você for o usuário autorizado de uma conta associada, a pessoa ou a entidade que lhe forneceu acesso ao serviço online (o titular da conta) terá total</w:t>
      </w:r>
      <w:r w:rsidR="0025125F">
        <w:rPr>
          <w:lang w:val="pt-BR"/>
        </w:rPr>
        <w:t> </w:t>
      </w:r>
      <w:r w:rsidRPr="00E11971">
        <w:rPr>
          <w:lang w:val="pt-BR"/>
        </w:rPr>
        <w:t>controle da sua conta associada.</w:t>
      </w:r>
      <w:r w:rsidR="00CF267B">
        <w:rPr>
          <w:lang w:val="pt-BR"/>
        </w:rPr>
        <w:t xml:space="preserve"> </w:t>
      </w:r>
      <w:r w:rsidRPr="00E11971">
        <w:rPr>
          <w:lang w:val="pt-BR"/>
        </w:rPr>
        <w:t>Esse controle inclui o direito de encerrar a Assinatura do serviço online, encerrar ou alterar sua conta associada a qualquer momento e, em alguns casos, solicitar e receber informações de uso da máquina e do serviço Microsoft Dynamics CRM Mobile relacionadas à sua conta associada. Isso não neutraliza a necessidade de uma licença de assinatura para cada usuário individual.</w:t>
      </w:r>
    </w:p>
    <w:p w:rsidR="0082133B" w:rsidRPr="00E11971" w:rsidRDefault="00ED4593">
      <w:pPr>
        <w:pStyle w:val="PURBlueStrong-Indented"/>
        <w:rPr>
          <w:lang w:val="pt-BR"/>
        </w:rPr>
      </w:pPr>
      <w:r w:rsidRPr="00E11971">
        <w:rPr>
          <w:lang w:val="pt-BR"/>
        </w:rPr>
        <w:t>CUSTOS INCIDENTAIS</w:t>
      </w:r>
    </w:p>
    <w:p w:rsidR="0082133B" w:rsidRPr="00E11971" w:rsidRDefault="00ED4593">
      <w:pPr>
        <w:pStyle w:val="PURBody-Indented"/>
        <w:rPr>
          <w:lang w:val="pt-BR"/>
        </w:rPr>
      </w:pPr>
      <w:r w:rsidRPr="00E11971">
        <w:rPr>
          <w:lang w:val="pt-BR"/>
        </w:rPr>
        <w:t>Os preços e os planos de tarifas do Microsoft Dynamics CRM Mobile não incluem custos de acesso telefônico e à Internet, mensagens de texto de celular, serviço sem fio e outras transmissões de dados, a menos que estabelecido de outra forma.</w:t>
      </w:r>
      <w:r w:rsidR="00CF267B">
        <w:rPr>
          <w:lang w:val="pt-BR"/>
        </w:rPr>
        <w:t xml:space="preserve"> </w:t>
      </w:r>
      <w:r w:rsidRPr="00E11971">
        <w:rPr>
          <w:lang w:val="pt-BR"/>
        </w:rPr>
        <w:t>Você</w:t>
      </w:r>
      <w:r w:rsidR="00B65A57">
        <w:rPr>
          <w:lang w:val="pt-BR"/>
        </w:rPr>
        <w:t> </w:t>
      </w:r>
      <w:r w:rsidRPr="00E11971">
        <w:rPr>
          <w:lang w:val="pt-BR"/>
        </w:rPr>
        <w:t>é</w:t>
      </w:r>
      <w:r w:rsidR="00B65A57">
        <w:rPr>
          <w:lang w:val="pt-BR"/>
        </w:rPr>
        <w:t> </w:t>
      </w:r>
      <w:r w:rsidRPr="00E11971">
        <w:rPr>
          <w:lang w:val="pt-BR"/>
        </w:rPr>
        <w:t>responsável por todos esses custos incidentais.</w:t>
      </w:r>
    </w:p>
    <w:p w:rsidR="0082133B" w:rsidRPr="00E11971" w:rsidRDefault="00ED4593">
      <w:pPr>
        <w:pStyle w:val="PURBlueStrong-Indented"/>
        <w:rPr>
          <w:lang w:val="pt-BR"/>
        </w:rPr>
      </w:pPr>
      <w:r w:rsidRPr="00E11971">
        <w:rPr>
          <w:lang w:val="pt-BR"/>
        </w:rPr>
        <w:lastRenderedPageBreak/>
        <w:t>LIMITES DE SERVIÇO</w:t>
      </w:r>
    </w:p>
    <w:p w:rsidR="0082133B" w:rsidRPr="00E11971" w:rsidRDefault="00ED4593">
      <w:pPr>
        <w:pStyle w:val="PURBody-Indented"/>
        <w:rPr>
          <w:lang w:val="pt-BR"/>
        </w:rPr>
      </w:pPr>
      <w:r w:rsidRPr="00E11971">
        <w:rPr>
          <w:lang w:val="pt-BR"/>
        </w:rPr>
        <w:t>Poderemos estabelecer limites ao uso do Microsoft Dynamics CRM Mobile.</w:t>
      </w:r>
      <w:r w:rsidR="00CF267B">
        <w:rPr>
          <w:lang w:val="pt-BR"/>
        </w:rPr>
        <w:t xml:space="preserve"> </w:t>
      </w:r>
      <w:r w:rsidRPr="00E11971">
        <w:rPr>
          <w:lang w:val="pt-BR"/>
        </w:rPr>
        <w:t>Por exemplo, poderemos limitar o número e o tamanho das mensagens de email enviadas ou recebidas por meio do serviço online, o número de contas que você pode assinar, o número de transações que podem ser realizadas pelo serviço online e o número de transações assíncronas que podem ser executadas em</w:t>
      </w:r>
      <w:r w:rsidR="00B65A57">
        <w:rPr>
          <w:lang w:val="pt-BR"/>
        </w:rPr>
        <w:t> </w:t>
      </w:r>
      <w:r w:rsidRPr="00E11971">
        <w:rPr>
          <w:lang w:val="pt-BR"/>
        </w:rPr>
        <w:t>uma organização.</w:t>
      </w:r>
    </w:p>
    <w:p w:rsidR="0082133B" w:rsidRPr="00E11971" w:rsidRDefault="00ED4593">
      <w:pPr>
        <w:pStyle w:val="PURBlueStrong-Indented"/>
        <w:rPr>
          <w:lang w:val="pt-BR"/>
        </w:rPr>
      </w:pPr>
      <w:r w:rsidRPr="00E11971">
        <w:rPr>
          <w:lang w:val="pt-BR"/>
        </w:rPr>
        <w:t>USO PARA FINS DE AVALIAÇÃO</w:t>
      </w:r>
    </w:p>
    <w:p w:rsidR="0082133B" w:rsidRPr="00E11971" w:rsidRDefault="00ED4593" w:rsidP="006C7D5D">
      <w:pPr>
        <w:pStyle w:val="PURBody-Indented"/>
        <w:rPr>
          <w:lang w:val="pt-BR"/>
        </w:rPr>
      </w:pPr>
      <w:r w:rsidRPr="00E11971">
        <w:rPr>
          <w:lang w:val="pt-BR"/>
        </w:rPr>
        <w:t>Você poderá usar o serviço online por um período de avaliação de 30 dias.</w:t>
      </w:r>
      <w:r w:rsidR="00CF267B">
        <w:rPr>
          <w:lang w:val="pt-BR"/>
        </w:rPr>
        <w:t xml:space="preserve"> </w:t>
      </w:r>
      <w:r w:rsidRPr="00E11971">
        <w:rPr>
          <w:lang w:val="pt-BR"/>
        </w:rPr>
        <w:t>Você concorda que não teremos qualquer obrigação de</w:t>
      </w:r>
      <w:r w:rsidR="00E30780">
        <w:rPr>
          <w:lang w:val="pt-BR"/>
        </w:rPr>
        <w:t> </w:t>
      </w:r>
      <w:r w:rsidRPr="00E11971">
        <w:rPr>
          <w:lang w:val="pt-BR"/>
        </w:rPr>
        <w:t>manter, exportar nem devolver os dados de cliente se você não adquirir licenças para usar o serviço online, mediante a</w:t>
      </w:r>
      <w:r w:rsidR="006C7D5D">
        <w:rPr>
          <w:lang w:val="pt-BR"/>
        </w:rPr>
        <w:t> </w:t>
      </w:r>
      <w:r w:rsidRPr="00E11971">
        <w:rPr>
          <w:lang w:val="pt-BR"/>
        </w:rPr>
        <w:t>expiração do período de avaliação.</w:t>
      </w:r>
      <w:r w:rsidR="00CF267B">
        <w:rPr>
          <w:lang w:val="pt-BR"/>
        </w:rPr>
        <w:t xml:space="preserve"> </w:t>
      </w:r>
      <w:r w:rsidRPr="00E11971">
        <w:rPr>
          <w:lang w:val="pt-BR"/>
        </w:rPr>
        <w:t>Você concorda que não temos qualquer responsabilidade pela exclusão de seus dados de</w:t>
      </w:r>
      <w:r w:rsidR="00E30780">
        <w:rPr>
          <w:lang w:val="pt-BR"/>
        </w:rPr>
        <w:t> </w:t>
      </w:r>
      <w:r w:rsidRPr="00E11971">
        <w:rPr>
          <w:lang w:val="pt-BR"/>
        </w:rPr>
        <w:t>cliente de acordo com os termos precedentes.</w:t>
      </w:r>
    </w:p>
    <w:p w:rsidR="002970BF" w:rsidRPr="00E11971" w:rsidRDefault="002970BF" w:rsidP="002970BF">
      <w:pPr>
        <w:pStyle w:val="PURBlueStrong-Indented"/>
        <w:rPr>
          <w:lang w:val="pt-BR"/>
        </w:rPr>
      </w:pPr>
      <w:r w:rsidRPr="00E11971">
        <w:rPr>
          <w:lang w:val="pt-BR"/>
        </w:rPr>
        <w:t>Valores de Cancelamento.</w:t>
      </w:r>
    </w:p>
    <w:p w:rsidR="002970BF" w:rsidRPr="00E11971" w:rsidRDefault="002970BF" w:rsidP="002970BF">
      <w:pPr>
        <w:pStyle w:val="PURBody-Indented"/>
        <w:rPr>
          <w:lang w:val="pt-BR"/>
        </w:rPr>
      </w:pPr>
      <w:r w:rsidRPr="00E11971">
        <w:rPr>
          <w:szCs w:val="18"/>
          <w:lang w:val="pt-BR"/>
        </w:rPr>
        <w:t>Se você cancelar sua Assinatura e migrar para um Microsoft Dynamics CRM local ou uma oferta de hospedagem do Microsoft Dynamics CRM de um parceiro, será dispensado do pagamento do valor de cancelamento; essa dispensa, no entanto, estará disponível apenas em conexão com Assinaturas ativas pelas quais você pagou, no mínimo, três meses dos valores de Assinatura.</w:t>
      </w:r>
      <w:r w:rsidR="00CF267B">
        <w:rPr>
          <w:szCs w:val="18"/>
          <w:lang w:val="pt-BR"/>
        </w:rPr>
        <w:t xml:space="preserve"> </w:t>
      </w:r>
      <w:r w:rsidRPr="00E11971">
        <w:rPr>
          <w:szCs w:val="18"/>
          <w:lang w:val="pt-BR"/>
        </w:rPr>
        <w:t>É necessário fornecer um comprovante de compra do Microsoft Dynamics CRM local ou da oferta de hospedagem do Microsoft Dynamics CRM de um parceiro para ter direito à dispensa do valor de cancelamento. Para iniciar o processo de migração, é</w:t>
      </w:r>
      <w:r w:rsidR="00EC332D">
        <w:rPr>
          <w:szCs w:val="18"/>
          <w:lang w:val="pt-BR"/>
        </w:rPr>
        <w:t> </w:t>
      </w:r>
      <w:r w:rsidRPr="00E11971">
        <w:rPr>
          <w:szCs w:val="18"/>
          <w:lang w:val="pt-BR"/>
        </w:rPr>
        <w:t>necessário ligar para o suporte do Microsoft Dynamics CRM Online. Para obter informações de contato do suporte regional, acesse</w:t>
      </w:r>
      <w:r w:rsidR="00E30780">
        <w:rPr>
          <w:szCs w:val="18"/>
          <w:lang w:val="pt-BR"/>
        </w:rPr>
        <w:t> </w:t>
      </w:r>
      <w:r w:rsidRPr="00E11971">
        <w:rPr>
          <w:szCs w:val="18"/>
          <w:lang w:val="pt-BR"/>
        </w:rPr>
        <w:t xml:space="preserve">o site </w:t>
      </w:r>
      <w:hyperlink r:id="rId28" w:tooltip="blocked::http://go.microsoft.com/fwlink/?LinkID=76092" w:history="1">
        <w:r w:rsidRPr="00E11971">
          <w:rPr>
            <w:rStyle w:val="Hyperlink"/>
            <w:szCs w:val="18"/>
            <w:lang w:val="pt-BR"/>
          </w:rPr>
          <w:t>http://go.microsoft.com/fwlink/?LinkID=76092</w:t>
        </w:r>
      </w:hyperlink>
      <w:r w:rsidRPr="00E11971">
        <w:rPr>
          <w:szCs w:val="18"/>
          <w:lang w:val="pt-BR"/>
        </w:rPr>
        <w:t>.</w:t>
      </w:r>
    </w:p>
    <w:p w:rsidR="002970BF" w:rsidRPr="00E11971" w:rsidRDefault="002970BF" w:rsidP="006C7D5D">
      <w:pPr>
        <w:pStyle w:val="PURBody-Indented"/>
        <w:rPr>
          <w:lang w:val="pt-BR"/>
        </w:rPr>
      </w:pPr>
      <w:r w:rsidRPr="00E11971">
        <w:rPr>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w:t>
      </w:r>
      <w:r w:rsidR="006C7D5D">
        <w:rPr>
          <w:szCs w:val="18"/>
          <w:lang w:val="pt-BR"/>
        </w:rPr>
        <w:t> </w:t>
      </w:r>
      <w:r w:rsidRPr="00E11971">
        <w:rPr>
          <w:szCs w:val="18"/>
          <w:lang w:val="pt-BR"/>
        </w:rPr>
        <w:t>oferta, você será obrigado a reembolsar o desconto recebido por cada estação cancelada de acordo com a sua Assinatura.</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3327CB" w:rsidP="00953676">
      <w:pPr>
        <w:pStyle w:val="PURProductName"/>
        <w:rPr>
          <w:lang w:val="pt-BR"/>
        </w:rPr>
      </w:pPr>
      <w:bookmarkStart w:id="46" w:name="_Sec362"/>
      <w:r w:rsidRPr="00E11971">
        <w:rPr>
          <w:lang w:val="pt-BR"/>
        </w:rPr>
        <w:t>Microsoft Dynamics CRM Online</w:t>
      </w:r>
      <w:bookmarkEnd w:id="46"/>
      <w:r w:rsidR="00391D7D" w:rsidRPr="00E11971">
        <w:rPr>
          <w:lang w:val="pt-BR"/>
        </w:rPr>
        <w:fldChar w:fldCharType="begin"/>
      </w:r>
      <w:r w:rsidRPr="00E11971">
        <w:rPr>
          <w:lang w:val="pt-BR"/>
        </w:rPr>
        <w:instrText>XE "</w:instrText>
      </w:r>
      <w:r w:rsidR="00953676" w:rsidRPr="00E11971">
        <w:rPr>
          <w:lang w:val="pt-BR"/>
        </w:rPr>
        <w:instrText>Microsoft Dynamics CRM Online</w:instrText>
      </w:r>
      <w:r w:rsidRPr="00E11971">
        <w:rPr>
          <w:lang w:val="pt-BR"/>
        </w:rPr>
        <w:instrText xml:space="preserve">" </w:instrText>
      </w:r>
      <w:r w:rsidR="00391D7D" w:rsidRPr="00E11971">
        <w:rPr>
          <w:lang w:val="pt-BR"/>
        </w:rPr>
        <w:fldChar w:fldCharType="end"/>
      </w:r>
      <w:r w:rsidR="00391D7D" w:rsidRPr="00E11971">
        <w:rPr>
          <w:lang w:val="pt-BR"/>
        </w:rPr>
        <w:fldChar w:fldCharType="begin"/>
      </w:r>
      <w:r w:rsidR="00ED4593" w:rsidRPr="00E11971">
        <w:rPr>
          <w:lang w:val="pt-BR"/>
        </w:rPr>
        <w:instrText xml:space="preserve"> TC "</w:instrText>
      </w:r>
      <w:r w:rsidR="00FD59C9" w:rsidRPr="00FD59C9">
        <w:rPr>
          <w:lang w:val="pt-BR"/>
        </w:rPr>
        <w:instrText xml:space="preserve"> </w:instrText>
      </w:r>
      <w:bookmarkStart w:id="47" w:name="_Toc328981599"/>
      <w:bookmarkStart w:id="48" w:name="_Toc328981636"/>
      <w:r w:rsidR="00FD59C9" w:rsidRPr="00E11971">
        <w:rPr>
          <w:lang w:val="pt-BR"/>
        </w:rPr>
        <w:instrText>Microsoft Dynamics CRM Online</w:instrText>
      </w:r>
      <w:bookmarkEnd w:id="47"/>
      <w:bookmarkEnd w:id="48"/>
      <w:r w:rsidR="00FD59C9" w:rsidRPr="00E11971">
        <w:rPr>
          <w:lang w:val="pt-BR"/>
        </w:rPr>
        <w:instrText xml:space="preserve"> </w:instrText>
      </w:r>
      <w:r w:rsidR="00ED4593"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82"/>
        <w:gridCol w:w="5648"/>
      </w:tblGrid>
      <w:tr w:rsidR="0082133B" w:rsidRPr="00E11971">
        <w:tc>
          <w:tcPr>
            <w:tcW w:w="6120" w:type="dxa"/>
          </w:tcPr>
          <w:p w:rsidR="0082133B" w:rsidRPr="00E11971" w:rsidRDefault="00ED4593">
            <w:pPr>
              <w:pStyle w:val="PURBody"/>
              <w:rPr>
                <w:lang w:val="pt-BR"/>
              </w:rPr>
            </w:pPr>
            <w:r w:rsidRPr="00800A89">
              <w:rPr>
                <w:lang w:val="pt-BR"/>
              </w:rPr>
              <w:t xml:space="preserve">Política de Privacidade: </w:t>
            </w:r>
            <w:r w:rsidRPr="00800A89">
              <w:rPr>
                <w:b/>
                <w:lang w:val="pt-BR"/>
              </w:rPr>
              <w:t xml:space="preserve">Sim </w:t>
            </w:r>
            <w:r w:rsidRPr="00800A89">
              <w:rPr>
                <w:lang w:val="pt-BR"/>
              </w:rPr>
              <w:t xml:space="preserve">(Consulte o site </w:t>
            </w:r>
            <w:hyperlink r:id="rId29" w:history="1">
              <w:r w:rsidRPr="00CE3701">
                <w:rPr>
                  <w:rStyle w:val="Hyperlink"/>
                  <w:lang w:val="pt-BR"/>
                </w:rPr>
                <w:t>http://go.microsoft.com/fwlink/?LinkID=101172</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Visão Geral de Segurança: </w:t>
            </w:r>
            <w:r w:rsidRPr="00800A89">
              <w:rPr>
                <w:b/>
                <w:lang w:val="pt-BR"/>
              </w:rPr>
              <w:t xml:space="preserve">Sim </w:t>
            </w:r>
            <w:r w:rsidRPr="00800A89">
              <w:rPr>
                <w:lang w:val="pt-BR"/>
              </w:rPr>
              <w:t xml:space="preserve">(Consulte o site </w:t>
            </w:r>
            <w:hyperlink r:id="rId30" w:history="1">
              <w:r w:rsidRPr="00CE3701">
                <w:rPr>
                  <w:rStyle w:val="Hyperlink"/>
                  <w:lang w:val="pt-BR"/>
                </w:rPr>
                <w:t>http://www.microsoft.com/download/en/details.aspx?id=15543</w:t>
              </w:r>
            </w:hyperlink>
            <w:r w:rsidRPr="00800A89">
              <w:rPr>
                <w:lang w:val="pt-BR"/>
              </w:rPr>
              <w:t>)</w:t>
            </w:r>
          </w:p>
        </w:tc>
      </w:tr>
      <w:tr w:rsidR="0082133B" w:rsidRPr="00E11971">
        <w:tc>
          <w:tcPr>
            <w:tcW w:w="6120" w:type="dxa"/>
          </w:tcPr>
          <w:p w:rsidR="0082133B" w:rsidRPr="00E11971" w:rsidRDefault="0082133B">
            <w:pPr>
              <w:pStyle w:val="PURBody"/>
              <w:rPr>
                <w:lang w:val="pt-BR"/>
              </w:rPr>
            </w:pPr>
          </w:p>
        </w:tc>
        <w:tc>
          <w:tcPr>
            <w:tcW w:w="6120" w:type="dxa"/>
          </w:tcPr>
          <w:p w:rsidR="0082133B" w:rsidRPr="00E11971" w:rsidRDefault="00ED4593" w:rsidP="00E558BF">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31"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44"/>
        <w:gridCol w:w="5298"/>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14"/>
              </w:numPr>
              <w:rPr>
                <w:lang w:val="pt-BR"/>
              </w:rPr>
            </w:pPr>
            <w:r w:rsidRPr="00E11971">
              <w:rPr>
                <w:lang w:val="pt-BR" w:bidi="he-IL"/>
              </w:rPr>
              <w:t>Usuários que acessam o serviço online ou software relacionado.</w:t>
            </w:r>
          </w:p>
        </w:tc>
        <w:tc>
          <w:tcPr>
            <w:tcW w:w="6020" w:type="dxa"/>
          </w:tcPr>
          <w:p w:rsidR="0082133B" w:rsidRPr="00E11971" w:rsidRDefault="00ED4593">
            <w:pPr>
              <w:pStyle w:val="PURBody"/>
              <w:rPr>
                <w:lang w:val="pt-BR"/>
              </w:rPr>
            </w:pPr>
            <w:r w:rsidRPr="00E11971">
              <w:rPr>
                <w:b/>
                <w:i/>
                <w:lang w:val="pt-BR" w:bidi="he-IL"/>
              </w:rPr>
              <w:t>SL Necessário:</w:t>
            </w:r>
          </w:p>
          <w:p w:rsidR="0082133B" w:rsidRPr="00E11971" w:rsidRDefault="003327CB" w:rsidP="005D6562">
            <w:pPr>
              <w:pStyle w:val="PURBullet"/>
              <w:numPr>
                <w:ilvl w:val="0"/>
                <w:numId w:val="15"/>
              </w:numPr>
              <w:rPr>
                <w:lang w:val="pt-BR"/>
              </w:rPr>
            </w:pPr>
            <w:r w:rsidRPr="00E11971">
              <w:rPr>
                <w:lang w:val="pt-BR" w:bidi="he-IL"/>
              </w:rPr>
              <w:t>SL de Usuário do Microsoft Dynamics CRM</w:t>
            </w:r>
          </w:p>
          <w:p w:rsidR="0082133B" w:rsidRPr="00E11971" w:rsidRDefault="0082133B" w:rsidP="007E1DFF">
            <w:pPr>
              <w:pStyle w:val="PURBullet"/>
              <w:ind w:left="504" w:firstLine="0"/>
              <w:rPr>
                <w:lang w:val="pt-BR"/>
              </w:rPr>
            </w:pPr>
          </w:p>
        </w:tc>
      </w:tr>
    </w:tbl>
    <w:p w:rsidR="0082133B" w:rsidRPr="00E11971" w:rsidRDefault="00ED4593">
      <w:pPr>
        <w:pStyle w:val="PURBlueBGHeader"/>
        <w:rPr>
          <w:lang w:val="pt-BR"/>
        </w:rPr>
      </w:pPr>
      <w:r w:rsidRPr="00E11971">
        <w:rPr>
          <w:lang w:val="pt-BR"/>
        </w:rPr>
        <w:t>SLs COMPLEMENTARES</w:t>
      </w:r>
    </w:p>
    <w:tbl>
      <w:tblPr>
        <w:tblStyle w:val="PURTableNoVertical"/>
        <w:tblW w:w="0" w:type="auto"/>
        <w:tblLook w:val="04A0" w:firstRow="1" w:lastRow="0" w:firstColumn="1" w:lastColumn="0" w:noHBand="0" w:noVBand="1"/>
      </w:tblPr>
      <w:tblGrid>
        <w:gridCol w:w="5275"/>
        <w:gridCol w:w="5367"/>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E11971" w:rsidRDefault="00ED4593">
            <w:pPr>
              <w:pStyle w:val="PURBody"/>
              <w:rPr>
                <w:lang w:val="pt-BR"/>
              </w:rPr>
            </w:pPr>
            <w:r w:rsidRPr="00E11971">
              <w:rPr>
                <w:b/>
                <w:i/>
                <w:lang w:val="pt-BR" w:bidi="he-IL"/>
              </w:rPr>
              <w:t>Quando Necessárias:</w:t>
            </w:r>
          </w:p>
          <w:p w:rsidR="0082133B" w:rsidRPr="00E11971" w:rsidRDefault="00ED4593" w:rsidP="00C95354">
            <w:pPr>
              <w:pStyle w:val="PURBullet"/>
              <w:numPr>
                <w:ilvl w:val="0"/>
                <w:numId w:val="16"/>
              </w:numPr>
              <w:rPr>
                <w:lang w:val="pt-BR"/>
              </w:rPr>
            </w:pPr>
            <w:r w:rsidRPr="00E11971">
              <w:rPr>
                <w:lang w:val="pt-BR" w:bidi="he-IL"/>
              </w:rPr>
              <w:t>Para cada gigabyte de armazenamento que exceder o</w:t>
            </w:r>
            <w:r w:rsidR="00C95354">
              <w:rPr>
                <w:lang w:val="pt-BR" w:bidi="he-IL"/>
              </w:rPr>
              <w:t> </w:t>
            </w:r>
            <w:r w:rsidRPr="00E11971">
              <w:rPr>
                <w:lang w:val="pt-BR" w:bidi="he-IL"/>
              </w:rPr>
              <w:t>armazenamento fornecido pelas SLs de Usuário.</w:t>
            </w:r>
          </w:p>
        </w:tc>
        <w:tc>
          <w:tcPr>
            <w:tcW w:w="6160" w:type="dxa"/>
          </w:tcPr>
          <w:p w:rsidR="0082133B" w:rsidRPr="00E11971" w:rsidRDefault="00ED4593">
            <w:pPr>
              <w:pStyle w:val="PURBody"/>
              <w:rPr>
                <w:lang w:val="pt-BR"/>
              </w:rPr>
            </w:pPr>
            <w:r w:rsidRPr="00E11971">
              <w:rPr>
                <w:b/>
                <w:i/>
                <w:lang w:val="pt-BR" w:bidi="he-IL"/>
              </w:rPr>
              <w:t>SL Necessário:</w:t>
            </w:r>
          </w:p>
          <w:p w:rsidR="0082133B" w:rsidRPr="00E11971" w:rsidRDefault="003327CB" w:rsidP="005D6562">
            <w:pPr>
              <w:pStyle w:val="PURBullet"/>
              <w:numPr>
                <w:ilvl w:val="0"/>
                <w:numId w:val="17"/>
              </w:numPr>
              <w:rPr>
                <w:lang w:val="pt-BR"/>
              </w:rPr>
            </w:pPr>
            <w:r w:rsidRPr="00E11971">
              <w:rPr>
                <w:lang w:val="pt-BR" w:bidi="he-IL"/>
              </w:rPr>
              <w:t>Armazenamento Adicional Complementar para Microsoft Dynamics CRM Online</w:t>
            </w:r>
          </w:p>
        </w:tc>
      </w:tr>
      <w:tr w:rsidR="0082133B" w:rsidRPr="00E11971">
        <w:tc>
          <w:tcPr>
            <w:tcW w:w="6140" w:type="dxa"/>
          </w:tcPr>
          <w:p w:rsidR="0082133B" w:rsidRPr="00E11971" w:rsidRDefault="00ED4593">
            <w:pPr>
              <w:pStyle w:val="PURBody"/>
              <w:rPr>
                <w:lang w:val="pt-BR"/>
              </w:rPr>
            </w:pPr>
            <w:r w:rsidRPr="00E11971">
              <w:rPr>
                <w:b/>
                <w:i/>
                <w:lang w:val="pt-BR" w:bidi="he-IL"/>
              </w:rPr>
              <w:t>Quando necessário:</w:t>
            </w:r>
          </w:p>
          <w:p w:rsidR="0082133B" w:rsidRPr="00E11971" w:rsidRDefault="00ED4593" w:rsidP="005D6562">
            <w:pPr>
              <w:pStyle w:val="PURBullet"/>
              <w:numPr>
                <w:ilvl w:val="0"/>
                <w:numId w:val="18"/>
              </w:numPr>
              <w:rPr>
                <w:lang w:val="pt-BR"/>
              </w:rPr>
            </w:pPr>
            <w:r w:rsidRPr="00E11971">
              <w:rPr>
                <w:lang w:val="pt-BR" w:bidi="he-IL"/>
              </w:rPr>
              <w:t>Para cada instância</w:t>
            </w:r>
            <w:r w:rsidRPr="00E11971">
              <w:rPr>
                <w:vertAlign w:val="superscript"/>
                <w:lang w:val="pt-BR" w:bidi="he-IL"/>
              </w:rPr>
              <w:t>1</w:t>
            </w:r>
            <w:r w:rsidRPr="00E11971">
              <w:rPr>
                <w:lang w:val="pt-BR" w:bidi="he-IL"/>
              </w:rPr>
              <w:t xml:space="preserve"> do Microsoft Dynamics CRM Online além da instância fornecida com SLs de Usuário </w:t>
            </w:r>
          </w:p>
          <w:p w:rsidR="0082133B" w:rsidRPr="00E11971" w:rsidRDefault="00ED4593" w:rsidP="005B0E08">
            <w:pPr>
              <w:pStyle w:val="PURBody"/>
              <w:rPr>
                <w:lang w:val="pt-BR"/>
              </w:rPr>
            </w:pPr>
            <w:r w:rsidRPr="00E11971">
              <w:rPr>
                <w:vertAlign w:val="superscript"/>
                <w:lang w:val="pt-BR" w:bidi="he-IL"/>
              </w:rPr>
              <w:t>1</w:t>
            </w:r>
            <w:r w:rsidRPr="00E11971">
              <w:rPr>
                <w:lang w:val="pt-BR" w:bidi="he-IL"/>
              </w:rPr>
              <w:t xml:space="preserve">Consulte </w:t>
            </w:r>
            <w:hyperlink w:anchor="_Sec53">
              <w:r w:rsidRPr="00E11971">
                <w:rPr>
                  <w:color w:val="00467F"/>
                  <w:u w:val="single"/>
                  <w:lang w:val="pt-BR" w:bidi="he-IL"/>
                </w:rPr>
                <w:t>Termos Gerais de Licença, Definições</w:t>
              </w:r>
            </w:hyperlink>
          </w:p>
        </w:tc>
        <w:tc>
          <w:tcPr>
            <w:tcW w:w="6160" w:type="dxa"/>
          </w:tcPr>
          <w:p w:rsidR="0082133B" w:rsidRPr="00E11971" w:rsidRDefault="00ED4593">
            <w:pPr>
              <w:pStyle w:val="PURBody"/>
              <w:rPr>
                <w:lang w:val="pt-BR"/>
              </w:rPr>
            </w:pPr>
            <w:r w:rsidRPr="00E11971">
              <w:rPr>
                <w:b/>
                <w:i/>
                <w:lang w:val="pt-BR" w:bidi="he-IL"/>
              </w:rPr>
              <w:t>SL Necessário:</w:t>
            </w:r>
          </w:p>
          <w:p w:rsidR="0082133B" w:rsidRPr="00E11971" w:rsidRDefault="003327CB" w:rsidP="005D6562">
            <w:pPr>
              <w:pStyle w:val="PURBullet"/>
              <w:numPr>
                <w:ilvl w:val="0"/>
                <w:numId w:val="19"/>
              </w:numPr>
              <w:rPr>
                <w:lang w:val="pt-BR"/>
              </w:rPr>
            </w:pPr>
            <w:r w:rsidRPr="00E11971">
              <w:rPr>
                <w:lang w:val="pt-BR" w:bidi="he-IL"/>
              </w:rPr>
              <w:t>Instância Adicional Complementar do Microsoft Dynamics CRM Online</w:t>
            </w:r>
          </w:p>
        </w:tc>
      </w:tr>
    </w:tbl>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DADOS</w:t>
      </w:r>
    </w:p>
    <w:p w:rsidR="0082133B" w:rsidRPr="00E11971" w:rsidRDefault="00ED4593">
      <w:pPr>
        <w:pStyle w:val="PURBody-Indented"/>
        <w:rPr>
          <w:lang w:val="pt-BR"/>
        </w:rPr>
      </w:pPr>
      <w:r w:rsidRPr="00E11971">
        <w:rPr>
          <w:lang w:val="pt-BR"/>
        </w:rPr>
        <w:t>Você é responsável pela manutenção e pelo backup de quaisquer dados que use com o serviço online.</w:t>
      </w:r>
      <w:r w:rsidR="00CF267B">
        <w:rPr>
          <w:lang w:val="pt-BR"/>
        </w:rPr>
        <w:t xml:space="preserve"> </w:t>
      </w:r>
      <w:r w:rsidRPr="00E11971">
        <w:rPr>
          <w:lang w:val="pt-BR"/>
        </w:rPr>
        <w:t>Não seremos responsabilizados pela exclusão, correção, destruição, dano, perda ou falha em armazenamento de quaisquer dados que você</w:t>
      </w:r>
      <w:r w:rsidR="0010605D">
        <w:rPr>
          <w:lang w:val="pt-BR"/>
        </w:rPr>
        <w:t> </w:t>
      </w:r>
      <w:r w:rsidRPr="00E11971">
        <w:rPr>
          <w:lang w:val="pt-BR"/>
        </w:rPr>
        <w:t>use</w:t>
      </w:r>
      <w:r w:rsidR="0010605D">
        <w:rPr>
          <w:lang w:val="pt-BR"/>
        </w:rPr>
        <w:t> </w:t>
      </w:r>
      <w:r w:rsidRPr="00E11971">
        <w:rPr>
          <w:lang w:val="pt-BR"/>
        </w:rPr>
        <w:t xml:space="preserve">no serviço online. Mediante a rescisão ou o cancelamento do serviço online por você ou por nós, por qualquer motivo, poderemos excluir seus dados permanentemente de nossos servidores. </w:t>
      </w:r>
    </w:p>
    <w:p w:rsidR="0082133B" w:rsidRPr="00E11971" w:rsidRDefault="00ED4593">
      <w:pPr>
        <w:pStyle w:val="PURBlueStrong-Indented"/>
        <w:rPr>
          <w:lang w:val="pt-BR"/>
        </w:rPr>
      </w:pPr>
      <w:r w:rsidRPr="00E11971">
        <w:rPr>
          <w:lang w:val="pt-BR"/>
        </w:rPr>
        <w:lastRenderedPageBreak/>
        <w:t>CONTAS ASSOCIADAS</w:t>
      </w:r>
    </w:p>
    <w:p w:rsidR="0082133B" w:rsidRPr="00E11971" w:rsidRDefault="00ED4593">
      <w:pPr>
        <w:pStyle w:val="PURBody-Indented"/>
        <w:rPr>
          <w:lang w:val="pt-BR"/>
        </w:rPr>
      </w:pPr>
      <w:r w:rsidRPr="00E11971">
        <w:rPr>
          <w:lang w:val="pt-BR"/>
        </w:rPr>
        <w:t>Somente você poderá usar sua conta do Microsoft Dynamics CRM Online. No entanto, você poderá configurar contas de membro adicionais, dependentes da sua conta (</w:t>
      </w:r>
      <w:r w:rsidR="00CF267B">
        <w:rPr>
          <w:lang w:val="pt-BR"/>
        </w:rPr>
        <w:t>“</w:t>
      </w:r>
      <w:r w:rsidRPr="00E11971">
        <w:rPr>
          <w:lang w:val="pt-BR"/>
        </w:rPr>
        <w:t>conta associada</w:t>
      </w:r>
      <w:r w:rsidR="00CF267B">
        <w:rPr>
          <w:lang w:val="pt-BR"/>
        </w:rPr>
        <w:t>”</w:t>
      </w:r>
      <w:r w:rsidRPr="00E11971">
        <w:rPr>
          <w:lang w:val="pt-BR"/>
        </w:rPr>
        <w:t>).</w:t>
      </w:r>
      <w:r w:rsidR="00CF267B">
        <w:rPr>
          <w:lang w:val="pt-BR"/>
        </w:rPr>
        <w:t xml:space="preserve"> </w:t>
      </w:r>
      <w:r w:rsidRPr="00E11971">
        <w:rPr>
          <w:lang w:val="pt-BR"/>
        </w:rPr>
        <w:t>Poderemos limitar as contas associadas.</w:t>
      </w:r>
      <w:r w:rsidR="00CF267B">
        <w:rPr>
          <w:lang w:val="pt-BR"/>
        </w:rPr>
        <w:t xml:space="preserve"> </w:t>
      </w:r>
      <w:r w:rsidRPr="00E11971">
        <w:rPr>
          <w:lang w:val="pt-BR"/>
        </w:rPr>
        <w:t>Você é responsável por todas as atividades executadas na sua conta do CRM Online, nas contas associadas e senhas.</w:t>
      </w:r>
      <w:r w:rsidR="00CF267B">
        <w:rPr>
          <w:lang w:val="pt-BR"/>
        </w:rPr>
        <w:t xml:space="preserve"> </w:t>
      </w:r>
      <w:r w:rsidRPr="00E11971">
        <w:rPr>
          <w:lang w:val="pt-BR"/>
        </w:rPr>
        <w:t>Você é o único responsável por monitorar o uso de sua conta do CRM Online e por qualquer uso ou uso incorreto de sua conta do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sidR="00CF267B">
        <w:rPr>
          <w:lang w:val="pt-BR"/>
        </w:rPr>
        <w:t xml:space="preserve"> </w:t>
      </w:r>
      <w:r w:rsidRPr="00E11971">
        <w:rPr>
          <w:lang w:val="pt-BR"/>
        </w:rPr>
        <w:t>Esse controle inclui o direito de encerrar a Assinatura do Microsoft Dynamics CRM Online, encerrar ou alterar sua conta associada a qualquer momento e, em alguns casos, solicitar e receber informações de uso da máquina e do Microsoft Dynamics CRM Online relacionadas à sua conta associada. Isso não neutraliza a necessidade de uma licença de assinatura para cada usuário individual.</w:t>
      </w:r>
    </w:p>
    <w:p w:rsidR="0082133B" w:rsidRPr="00E11971" w:rsidRDefault="00ED4593">
      <w:pPr>
        <w:pStyle w:val="PURBlueStrong-Indented"/>
        <w:rPr>
          <w:lang w:val="pt-BR"/>
        </w:rPr>
      </w:pPr>
      <w:r w:rsidRPr="00E11971">
        <w:rPr>
          <w:lang w:val="pt-BR"/>
        </w:rPr>
        <w:t>CUSTOS INCIDENTAIS</w:t>
      </w:r>
    </w:p>
    <w:p w:rsidR="0082133B" w:rsidRPr="00E11971" w:rsidRDefault="00ED4593">
      <w:pPr>
        <w:pStyle w:val="PURBody-Indented"/>
        <w:rPr>
          <w:lang w:val="pt-BR"/>
        </w:rPr>
      </w:pPr>
      <w:r w:rsidRPr="00E11971">
        <w:rPr>
          <w:lang w:val="pt-BR"/>
        </w:rPr>
        <w:t>Os preços e os planos de tarifas do Microsoft Dynamics CRM Online não incluem custos de acesso telefônico e à Internet, mensagens de texto de celular, serviço sem fio e outras transmissões de dados, a menos que estabelecido de outra forma.</w:t>
      </w:r>
      <w:r w:rsidR="00CF267B">
        <w:rPr>
          <w:lang w:val="pt-BR"/>
        </w:rPr>
        <w:t xml:space="preserve"> </w:t>
      </w:r>
      <w:r w:rsidRPr="00E11971">
        <w:rPr>
          <w:lang w:val="pt-BR"/>
        </w:rPr>
        <w:t>Você</w:t>
      </w:r>
      <w:r w:rsidR="0010605D">
        <w:rPr>
          <w:lang w:val="pt-BR"/>
        </w:rPr>
        <w:t> </w:t>
      </w:r>
      <w:r w:rsidRPr="00E11971">
        <w:rPr>
          <w:lang w:val="pt-BR"/>
        </w:rPr>
        <w:t>é</w:t>
      </w:r>
      <w:r w:rsidR="0010605D">
        <w:rPr>
          <w:lang w:val="pt-BR"/>
        </w:rPr>
        <w:t> </w:t>
      </w:r>
      <w:r w:rsidRPr="00E11971">
        <w:rPr>
          <w:lang w:val="pt-BR"/>
        </w:rPr>
        <w:t>responsável por todos esses custos incidentais.</w:t>
      </w:r>
    </w:p>
    <w:p w:rsidR="0082133B" w:rsidRPr="00E11971" w:rsidRDefault="00ED4593">
      <w:pPr>
        <w:pStyle w:val="PURBlueStrong-Indented"/>
        <w:rPr>
          <w:lang w:val="pt-BR"/>
        </w:rPr>
      </w:pPr>
      <w:r w:rsidRPr="00E11971">
        <w:rPr>
          <w:lang w:val="pt-BR"/>
        </w:rPr>
        <w:t>LIMITES DE SERVIÇO</w:t>
      </w:r>
    </w:p>
    <w:p w:rsidR="0082133B" w:rsidRPr="00E11971" w:rsidRDefault="00ED4593">
      <w:pPr>
        <w:pStyle w:val="PURBody-Indented"/>
        <w:rPr>
          <w:lang w:val="pt-BR"/>
        </w:rPr>
      </w:pPr>
      <w:r w:rsidRPr="00E11971">
        <w:rPr>
          <w:lang w:val="pt-BR"/>
        </w:rPr>
        <w:t>Poderemos estabelecer limites ao uso do Microsoft Dynamics CRM Online.</w:t>
      </w:r>
      <w:r w:rsidR="00CF267B">
        <w:rPr>
          <w:lang w:val="pt-BR"/>
        </w:rPr>
        <w:t xml:space="preserve"> </w:t>
      </w:r>
      <w:r w:rsidRPr="00E11971">
        <w:rPr>
          <w:lang w:val="pt-BR"/>
        </w:rPr>
        <w:t>Por exemplo, poderemos limitar o número e o tamanho das mensagens de email enviadas ou recebidas por meio do Microsoft Dynamics CRM Online, o número de contas do CRM Online que você pode assinar, o número de transações que podem ser realizadas pelo Microsoft Dynamics CRM Online e o número de</w:t>
      </w:r>
      <w:r w:rsidR="00550A4A">
        <w:rPr>
          <w:lang w:val="pt-BR"/>
        </w:rPr>
        <w:t> </w:t>
      </w:r>
      <w:r w:rsidRPr="00E11971">
        <w:rPr>
          <w:lang w:val="pt-BR"/>
        </w:rPr>
        <w:t xml:space="preserve">transações assíncronas que podem ser executadas em uma organização. </w:t>
      </w:r>
    </w:p>
    <w:p w:rsidR="0082133B" w:rsidRPr="00E11971" w:rsidRDefault="00ED4593">
      <w:pPr>
        <w:pStyle w:val="PURBlueStrong-Indented"/>
        <w:rPr>
          <w:lang w:val="pt-BR"/>
        </w:rPr>
      </w:pPr>
      <w:r w:rsidRPr="00E11971">
        <w:rPr>
          <w:lang w:val="pt-BR"/>
        </w:rPr>
        <w:t>USO PARA FINS DE AVALIAÇÃO</w:t>
      </w:r>
    </w:p>
    <w:p w:rsidR="0082133B" w:rsidRPr="00E11971" w:rsidRDefault="00ED4593">
      <w:pPr>
        <w:pStyle w:val="PURBody-Indented"/>
        <w:rPr>
          <w:lang w:val="pt-BR"/>
        </w:rPr>
      </w:pPr>
      <w:r w:rsidRPr="00E11971">
        <w:rPr>
          <w:lang w:val="pt-BR"/>
        </w:rPr>
        <w:t>Você poderá usar o serviço online por um período de avaliação de 30 dias.</w:t>
      </w:r>
      <w:r w:rsidR="00CF267B">
        <w:rPr>
          <w:lang w:val="pt-BR"/>
        </w:rPr>
        <w:t xml:space="preserve"> </w:t>
      </w:r>
      <w:r w:rsidRPr="00E11971">
        <w:rPr>
          <w:lang w:val="pt-BR"/>
        </w:rPr>
        <w:t>Você concorda que não teremos qualquer obrigação de manter, exportar nem devolver os dados de cliente se você não adquirir licenças para usar o serviço online, mediante a expiração do período de avaliação.</w:t>
      </w:r>
      <w:r w:rsidR="00CF267B">
        <w:rPr>
          <w:lang w:val="pt-BR"/>
        </w:rPr>
        <w:t xml:space="preserve"> </w:t>
      </w:r>
      <w:r w:rsidRPr="00E11971">
        <w:rPr>
          <w:lang w:val="pt-BR"/>
        </w:rPr>
        <w:t>Você concorda que não temos qualquer responsabilidade pela exclusão de seus dados de cliente de acordo com os termos precedentes.</w:t>
      </w:r>
    </w:p>
    <w:p w:rsidR="00930811" w:rsidRPr="00E11971" w:rsidRDefault="00930811" w:rsidP="00930811">
      <w:pPr>
        <w:pStyle w:val="PURBlueStrong-Indented"/>
        <w:rPr>
          <w:lang w:val="pt-BR"/>
        </w:rPr>
      </w:pPr>
      <w:r w:rsidRPr="00E11971">
        <w:rPr>
          <w:lang w:val="pt-BR"/>
        </w:rPr>
        <w:t>Valores de Cancelamento.</w:t>
      </w:r>
    </w:p>
    <w:p w:rsidR="00930811" w:rsidRDefault="00930811" w:rsidP="00930811">
      <w:pPr>
        <w:pStyle w:val="PURBody-Indented"/>
        <w:rPr>
          <w:szCs w:val="18"/>
          <w:lang w:val="pt-BR"/>
        </w:rPr>
      </w:pPr>
      <w:r w:rsidRPr="00E11971">
        <w:rPr>
          <w:szCs w:val="18"/>
          <w:lang w:val="pt-BR"/>
        </w:rPr>
        <w:t>Se você cancelar sua Assinatura e migrar para um Dynamics CRM local ou uma oferta de hospedagem do Dynamics CRM de um</w:t>
      </w:r>
      <w:r w:rsidR="00F531D9">
        <w:rPr>
          <w:szCs w:val="18"/>
          <w:lang w:val="pt-BR"/>
        </w:rPr>
        <w:t> </w:t>
      </w:r>
      <w:r w:rsidRPr="00E11971">
        <w:rPr>
          <w:szCs w:val="18"/>
          <w:lang w:val="pt-BR"/>
        </w:rPr>
        <w:t>parceiro, será dispensado do pagamento do valor de cancelamento; essa dispensa, no entanto, estará disponível apenas em conexão com Assinaturas ativas pelas quais você pagou, no mínimo, três meses dos valores de Assinatura.</w:t>
      </w:r>
      <w:r w:rsidR="00CF267B">
        <w:rPr>
          <w:szCs w:val="18"/>
          <w:lang w:val="pt-BR"/>
        </w:rPr>
        <w:t xml:space="preserve"> </w:t>
      </w:r>
      <w:r w:rsidRPr="00E11971">
        <w:rPr>
          <w:szCs w:val="18"/>
          <w:lang w:val="pt-BR"/>
        </w:rPr>
        <w:t xml:space="preserve">É necessário fornecer um comprovante de compra do Dynamics CRM local ou da oferta de hospedagem do Dynamics CRM de um parceiro para ter direito à dispensa do valor de cancelamento. Para iniciar o processo de migração, é necessário ligar para o suporte do Microsoft Dynamics CRM Online. Para obter informações de contato do suporte regional, acesse o site </w:t>
      </w:r>
      <w:hyperlink r:id="rId32" w:tooltip="blocked::http://go.microsoft.com/fwlink/?LinkID=76092" w:history="1">
        <w:r w:rsidRPr="00E11971">
          <w:rPr>
            <w:rStyle w:val="Hyperlink"/>
            <w:szCs w:val="18"/>
            <w:lang w:val="pt-BR"/>
          </w:rPr>
          <w:t>http://go.microsoft.com/fwlink/?LinkID=76092</w:t>
        </w:r>
      </w:hyperlink>
      <w:r w:rsidRPr="00E11971">
        <w:rPr>
          <w:szCs w:val="18"/>
          <w:lang w:val="pt-BR"/>
        </w:rPr>
        <w:t>.</w:t>
      </w:r>
    </w:p>
    <w:p w:rsidR="00930811" w:rsidRPr="00E11971" w:rsidRDefault="00930811">
      <w:pPr>
        <w:pStyle w:val="PURBody-Indented"/>
        <w:rPr>
          <w:lang w:val="pt-BR"/>
        </w:rPr>
      </w:pPr>
      <w:r w:rsidRPr="00E11971">
        <w:rPr>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49" w:name="_Sec361"/>
      <w:r w:rsidRPr="00E11971">
        <w:rPr>
          <w:lang w:val="pt-BR"/>
        </w:rPr>
        <w:t>Exchange Online - Arquivamento</w:t>
      </w:r>
      <w:bookmarkEnd w:id="49"/>
      <w:r w:rsidR="00391D7D" w:rsidRPr="00E11971">
        <w:rPr>
          <w:lang w:val="pt-BR"/>
        </w:rPr>
        <w:fldChar w:fldCharType="begin"/>
      </w:r>
      <w:r w:rsidRPr="00E11971">
        <w:rPr>
          <w:lang w:val="pt-BR"/>
        </w:rPr>
        <w:instrText xml:space="preserve">XE "Exchange Online - Arquivamento"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50" w:name="_Toc328981600"/>
      <w:bookmarkStart w:id="51" w:name="_Toc328981637"/>
      <w:r w:rsidRPr="00E11971">
        <w:rPr>
          <w:lang w:val="pt-BR"/>
        </w:rPr>
        <w:instrText>Exchange Online - Arquivamento</w:instrText>
      </w:r>
      <w:bookmarkEnd w:id="50"/>
      <w:bookmarkEnd w:id="51"/>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rsidP="00411D50">
            <w:pPr>
              <w:pStyle w:val="PURBody"/>
              <w:rPr>
                <w:lang w:val="pt-BR"/>
              </w:rPr>
            </w:pPr>
            <w:r w:rsidRPr="00800A89">
              <w:rPr>
                <w:lang w:val="pt-BR"/>
              </w:rPr>
              <w:t xml:space="preserve">Privacidade do Office 365 e Complemento de Segurança: </w:t>
            </w:r>
            <w:r w:rsidRPr="00800A89">
              <w:rPr>
                <w:b/>
                <w:lang w:val="pt-BR"/>
              </w:rPr>
              <w:t xml:space="preserve">Sim </w:t>
            </w:r>
            <w:r w:rsidRPr="00800A89">
              <w:rPr>
                <w:lang w:val="pt-BR"/>
              </w:rPr>
              <w:t xml:space="preserve">(Consulte o site </w:t>
            </w:r>
            <w:hyperlink r:id="rId33">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34"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1"/>
        <w:gridCol w:w="5321"/>
      </w:tblGrid>
      <w:tr w:rsidR="0082133B" w:rsidRPr="00E11971" w:rsidTr="00467299">
        <w:trPr>
          <w:cnfStyle w:val="100000000000" w:firstRow="1" w:lastRow="0" w:firstColumn="0" w:lastColumn="0" w:oddVBand="0" w:evenVBand="0" w:oddHBand="0" w:evenHBand="0" w:firstRowFirstColumn="0" w:firstRowLastColumn="0" w:lastRowFirstColumn="0" w:lastRowLastColumn="0"/>
        </w:trPr>
        <w:tc>
          <w:tcPr>
            <w:tcW w:w="5340" w:type="dxa"/>
            <w:tcBorders>
              <w:bottom w:val="nil"/>
            </w:tcBorders>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20"/>
              </w:numPr>
              <w:rPr>
                <w:lang w:val="pt-BR"/>
              </w:rPr>
            </w:pPr>
            <w:r w:rsidRPr="00E11971">
              <w:rPr>
                <w:lang w:val="pt-BR" w:bidi="he-IL"/>
              </w:rPr>
              <w:t>Os usuários cujos dados do cliente</w:t>
            </w:r>
            <w:r w:rsidRPr="00E11971">
              <w:rPr>
                <w:vertAlign w:val="superscript"/>
                <w:lang w:val="pt-BR" w:bidi="he-IL"/>
              </w:rPr>
              <w:t>1</w:t>
            </w:r>
            <w:r w:rsidRPr="00E11971">
              <w:rPr>
                <w:lang w:val="pt-BR" w:bidi="he-IL"/>
              </w:rPr>
              <w:t xml:space="preserve"> sejam processados e</w:t>
            </w:r>
            <w:r w:rsidR="00D87745">
              <w:rPr>
                <w:lang w:val="pt-BR" w:bidi="he-IL"/>
              </w:rPr>
              <w:t> </w:t>
            </w:r>
            <w:r w:rsidRPr="00E11971">
              <w:rPr>
                <w:lang w:val="pt-BR" w:bidi="he-IL"/>
              </w:rPr>
              <w:t>armazenados pelo serviço online ou software correspondente</w:t>
            </w:r>
          </w:p>
          <w:p w:rsidR="0082133B" w:rsidRPr="00E11971" w:rsidRDefault="00ED4593" w:rsidP="005B0E08">
            <w:pPr>
              <w:pStyle w:val="PURBody"/>
              <w:rPr>
                <w:lang w:val="pt-BR"/>
              </w:rPr>
            </w:pPr>
            <w:r w:rsidRPr="00E11971">
              <w:rPr>
                <w:vertAlign w:val="superscript"/>
                <w:lang w:val="pt-BR" w:bidi="he-IL"/>
              </w:rPr>
              <w:t>1</w:t>
            </w:r>
            <w:r w:rsidRPr="00E11971">
              <w:rPr>
                <w:lang w:val="pt-BR" w:bidi="he-IL"/>
              </w:rPr>
              <w:t xml:space="preserve">Consulte </w:t>
            </w:r>
            <w:hyperlink w:anchor="_Sec53">
              <w:r w:rsidRPr="00E11971">
                <w:rPr>
                  <w:color w:val="00467F"/>
                  <w:u w:val="single"/>
                  <w:lang w:val="pt-BR" w:bidi="he-IL"/>
                </w:rPr>
                <w:t>Termos Gerais de Licença, Definições</w:t>
              </w:r>
            </w:hyperlink>
          </w:p>
        </w:tc>
        <w:tc>
          <w:tcPr>
            <w:tcW w:w="5340" w:type="dxa"/>
            <w:tcBorders>
              <w:bottom w:val="nil"/>
            </w:tcBorders>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21"/>
              </w:numPr>
              <w:rPr>
                <w:lang w:val="pt-BR"/>
              </w:rPr>
            </w:pPr>
            <w:r w:rsidRPr="00E11971">
              <w:rPr>
                <w:lang w:val="pt-BR" w:bidi="he-IL"/>
              </w:rPr>
              <w:t>SL de Usuário do Exchange Online - Arquivamento</w:t>
            </w:r>
          </w:p>
        </w:tc>
      </w:tr>
      <w:tr w:rsidR="00467299" w:rsidRPr="00E11971" w:rsidTr="00467299">
        <w:tc>
          <w:tcPr>
            <w:tcW w:w="5340" w:type="dxa"/>
            <w:tcBorders>
              <w:top w:val="nil"/>
              <w:bottom w:val="nil"/>
            </w:tcBorders>
          </w:tcPr>
          <w:p w:rsidR="00467299" w:rsidRDefault="00467299">
            <w:pPr>
              <w:pStyle w:val="PURBody"/>
              <w:rPr>
                <w:b/>
                <w:i/>
                <w:lang w:val="pt-BR" w:bidi="he-IL"/>
              </w:rPr>
            </w:pPr>
          </w:p>
          <w:p w:rsidR="00467299" w:rsidRDefault="00467299">
            <w:pPr>
              <w:pStyle w:val="PURBody"/>
              <w:rPr>
                <w:b/>
                <w:i/>
                <w:lang w:bidi="he-IL"/>
              </w:rPr>
            </w:pPr>
          </w:p>
          <w:p w:rsidR="00467299" w:rsidRPr="00467299" w:rsidRDefault="00467299">
            <w:pPr>
              <w:pStyle w:val="PURBody"/>
              <w:rPr>
                <w:b/>
                <w:i/>
                <w:lang w:bidi="he-IL"/>
              </w:rPr>
            </w:pPr>
          </w:p>
        </w:tc>
        <w:tc>
          <w:tcPr>
            <w:tcW w:w="5340" w:type="dxa"/>
            <w:tcBorders>
              <w:top w:val="nil"/>
              <w:bottom w:val="nil"/>
            </w:tcBorders>
          </w:tcPr>
          <w:p w:rsidR="00467299" w:rsidRPr="00E11971" w:rsidRDefault="00467299">
            <w:pPr>
              <w:pStyle w:val="PURBody"/>
              <w:rPr>
                <w:b/>
                <w:i/>
                <w:lang w:val="pt-BR" w:bidi="he-IL"/>
              </w:rPr>
            </w:pPr>
          </w:p>
        </w:tc>
      </w:tr>
    </w:tbl>
    <w:p w:rsidR="009A13F3" w:rsidRPr="00E11971" w:rsidRDefault="009A13F3" w:rsidP="009A13F3">
      <w:pPr>
        <w:pStyle w:val="PURBlueBGHeader"/>
        <w:rPr>
          <w:lang w:val="pt-BR"/>
        </w:rPr>
      </w:pPr>
      <w:bookmarkStart w:id="52" w:name="_Sec363"/>
      <w:r w:rsidRPr="00E11971">
        <w:rPr>
          <w:lang w:val="pt-BR"/>
        </w:rPr>
        <w:lastRenderedPageBreak/>
        <w:t>Termos Adicionais:</w:t>
      </w:r>
    </w:p>
    <w:p w:rsidR="009A13F3" w:rsidRPr="00E11971" w:rsidRDefault="009A13F3" w:rsidP="009A13F3">
      <w:pPr>
        <w:pStyle w:val="ListParagraph"/>
        <w:ind w:left="0"/>
        <w:rPr>
          <w:rFonts w:ascii="Arial" w:hAnsi="Arial" w:cs="Arial"/>
          <w:sz w:val="18"/>
          <w:szCs w:val="18"/>
          <w:lang w:val="pt-BR"/>
        </w:rPr>
      </w:pPr>
      <w:r w:rsidRPr="00E11971">
        <w:rPr>
          <w:rFonts w:ascii="Arial" w:hAnsi="Arial" w:cs="Arial"/>
          <w:sz w:val="18"/>
          <w:szCs w:val="18"/>
          <w:lang w:val="pt-BR"/>
        </w:rPr>
        <w:t>O Exchange Online Archiving é um serviço online sucessor do Exchange Hosted Archive.</w:t>
      </w:r>
    </w:p>
    <w:p w:rsidR="009A13F3" w:rsidRPr="00E11971" w:rsidRDefault="009A13F3" w:rsidP="009A13F3">
      <w:pPr>
        <w:pStyle w:val="ListParagraph"/>
        <w:rPr>
          <w:rFonts w:ascii="Arial" w:hAnsi="Arial" w:cs="Arial"/>
          <w:sz w:val="18"/>
          <w:szCs w:val="18"/>
          <w:lang w:val="pt-BR"/>
        </w:rPr>
      </w:pPr>
    </w:p>
    <w:p w:rsidR="009A13F3" w:rsidRPr="00E11971" w:rsidRDefault="009A13F3" w:rsidP="009A13F3">
      <w:pPr>
        <w:pStyle w:val="exceptionbody"/>
        <w:spacing w:after="120" w:line="240" w:lineRule="auto"/>
        <w:ind w:left="0"/>
        <w:rPr>
          <w:rFonts w:ascii="Arial" w:hAnsi="Arial" w:cs="Arial"/>
          <w:color w:val="auto"/>
          <w:lang w:val="pt-BR"/>
        </w:rPr>
      </w:pPr>
      <w:r w:rsidRPr="00E11971">
        <w:rPr>
          <w:rFonts w:ascii="Arial" w:hAnsi="Arial" w:cs="Arial"/>
          <w:color w:val="auto"/>
          <w:lang w:val="pt-BR"/>
        </w:rPr>
        <w:t xml:space="preserve">Se você renovar a partir do Exchange Hosted Archive para o Exchange Online Archiving e ainda não tiver migrado para o Exchange Online Archiving, seus usuários licenciados poderão continuar usando o serviço Exchange Hosted Archive sujeito aos termos de Direitos de Uso do Produto de março de 2011 até a migração para o Exchange Online Archiving ou até o término das SLs de Usuário do Exchange Online Archiving (o que quer que aconteça primeiro). </w:t>
      </w:r>
    </w:p>
    <w:p w:rsidR="00FD5971" w:rsidRPr="00E11971" w:rsidRDefault="00E8075E" w:rsidP="00FD5971">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r w:rsidRPr="00E11971">
        <w:rPr>
          <w:lang w:val="pt-BR"/>
        </w:rPr>
        <w:t>Exchange Online Kiosk</w:t>
      </w:r>
      <w:bookmarkEnd w:id="52"/>
      <w:r w:rsidR="00391D7D" w:rsidRPr="00E11971">
        <w:rPr>
          <w:lang w:val="pt-BR"/>
        </w:rPr>
        <w:fldChar w:fldCharType="begin"/>
      </w:r>
      <w:r w:rsidRPr="00E11971">
        <w:rPr>
          <w:lang w:val="pt-BR"/>
        </w:rPr>
        <w:instrText xml:space="preserve">XE "Exchange Online Kiosk"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53" w:name="_Toc328981601"/>
      <w:bookmarkStart w:id="54" w:name="_Toc328981638"/>
      <w:r w:rsidRPr="00E11971">
        <w:rPr>
          <w:lang w:val="pt-BR"/>
        </w:rPr>
        <w:instrText>Exchange Online Kiosk</w:instrText>
      </w:r>
      <w:bookmarkEnd w:id="53"/>
      <w:bookmarkEnd w:id="54"/>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35">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36"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1"/>
        <w:gridCol w:w="5321"/>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22"/>
              </w:numPr>
              <w:rPr>
                <w:lang w:val="pt-BR"/>
              </w:rPr>
            </w:pPr>
            <w:r w:rsidRPr="00E11971">
              <w:rPr>
                <w:lang w:val="pt-BR" w:bidi="he-IL"/>
              </w:rPr>
              <w:t>Usuários que acessam o serviço online ou software relacionado.</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1"/>
                <w:numId w:val="23"/>
              </w:numPr>
              <w:rPr>
                <w:lang w:val="pt-BR"/>
              </w:rPr>
            </w:pPr>
            <w:r w:rsidRPr="00E11971">
              <w:rPr>
                <w:lang w:val="pt-BR" w:bidi="he-IL"/>
              </w:rPr>
              <w:t xml:space="preserve">SL de Usuário do Quiosque do Exchange Online </w:t>
            </w:r>
            <w:r w:rsidRPr="00E11971">
              <w:rPr>
                <w:b/>
                <w:lang w:val="pt-BR" w:bidi="he-IL"/>
              </w:rPr>
              <w:t>ou</w:t>
            </w:r>
          </w:p>
          <w:p w:rsidR="0082133B" w:rsidRPr="00E11971" w:rsidRDefault="00ED4593" w:rsidP="005D6562">
            <w:pPr>
              <w:pStyle w:val="PURBullet"/>
              <w:numPr>
                <w:ilvl w:val="1"/>
                <w:numId w:val="23"/>
              </w:numPr>
              <w:rPr>
                <w:lang w:val="pt-BR"/>
              </w:rPr>
            </w:pPr>
            <w:r w:rsidRPr="00E11971">
              <w:rPr>
                <w:lang w:val="pt-BR" w:bidi="he-IL"/>
              </w:rPr>
              <w:t xml:space="preserve">SL de Usuário do Office 365 Plano K1 </w:t>
            </w:r>
            <w:r w:rsidRPr="00E11971">
              <w:rPr>
                <w:b/>
                <w:lang w:val="pt-BR" w:bidi="he-IL"/>
              </w:rPr>
              <w:t>ou</w:t>
            </w:r>
          </w:p>
          <w:p w:rsidR="0082133B" w:rsidRPr="00E11971" w:rsidRDefault="00ED4593" w:rsidP="005D6562">
            <w:pPr>
              <w:pStyle w:val="PURBullet"/>
              <w:numPr>
                <w:ilvl w:val="1"/>
                <w:numId w:val="23"/>
              </w:numPr>
              <w:rPr>
                <w:lang w:val="pt-BR"/>
              </w:rPr>
            </w:pPr>
            <w:r w:rsidRPr="00E11971">
              <w:rPr>
                <w:lang w:val="pt-BR" w:bidi="he-IL"/>
              </w:rPr>
              <w:t>SL de Usuário do Office 365 Plano K2</w:t>
            </w:r>
          </w:p>
        </w:tc>
      </w:tr>
    </w:tbl>
    <w:p w:rsidR="00FD5971" w:rsidRPr="00E11971" w:rsidRDefault="00FD5971">
      <w:pPr>
        <w:pStyle w:val="PURBreadcrumb"/>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55" w:name="_Sec364"/>
      <w:r w:rsidRPr="00E11971">
        <w:rPr>
          <w:lang w:val="pt-BR"/>
        </w:rPr>
        <w:t>Exchange Online Plan 1</w:t>
      </w:r>
      <w:bookmarkEnd w:id="55"/>
      <w:r w:rsidR="00391D7D" w:rsidRPr="00E11971">
        <w:rPr>
          <w:lang w:val="pt-BR"/>
        </w:rPr>
        <w:fldChar w:fldCharType="begin"/>
      </w:r>
      <w:r w:rsidRPr="00E11971">
        <w:rPr>
          <w:lang w:val="pt-BR"/>
        </w:rPr>
        <w:instrText xml:space="preserve">XE "Exchange Online Plan 1"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56" w:name="_Toc328981602"/>
      <w:bookmarkStart w:id="57" w:name="_Toc328981639"/>
      <w:r w:rsidRPr="00E11971">
        <w:rPr>
          <w:lang w:val="pt-BR"/>
        </w:rPr>
        <w:instrText>Exchange Online Plan 1</w:instrText>
      </w:r>
      <w:bookmarkEnd w:id="56"/>
      <w:bookmarkEnd w:id="57"/>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37">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38"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24"/>
              </w:numPr>
              <w:rPr>
                <w:lang w:val="pt-BR"/>
              </w:rPr>
            </w:pPr>
            <w:r w:rsidRPr="00E11971">
              <w:rPr>
                <w:lang w:val="pt-BR" w:bidi="he-IL"/>
              </w:rPr>
              <w:t>Os usuários que acessem o serviço online ou software correspondente.</w:t>
            </w:r>
            <w:r w:rsidRPr="00E11971">
              <w:rPr>
                <w:lang w:val="pt-BR" w:bidi="he-IL"/>
              </w:rPr>
              <w:br/>
              <w:t>O arquivamento pode ser usado somente para armazenamento de mensagens.</w:t>
            </w:r>
          </w:p>
          <w:p w:rsidR="0079514B" w:rsidRPr="00E11971" w:rsidRDefault="0079514B" w:rsidP="0079514B">
            <w:pPr>
              <w:pStyle w:val="PURBody"/>
              <w:rPr>
                <w:lang w:val="pt-BR"/>
              </w:rPr>
            </w:pPr>
            <w:r w:rsidRPr="00E11971">
              <w:rPr>
                <w:bCs/>
                <w:color w:val="000000"/>
                <w:lang w:val="pt-BR" w:bidi="he-IL"/>
              </w:rPr>
              <w:t>Os usuários licenciados para o Quiosque do Exchange Online só podem usar o Exchange ActiveSync para sincronizar celulares</w:t>
            </w:r>
            <w:r w:rsidRPr="00E11971">
              <w:rPr>
                <w:bCs/>
                <w:color w:val="FF0000"/>
                <w:lang w:val="pt-BR" w:bidi="he-IL"/>
              </w:rPr>
              <w:t>.</w:t>
            </w:r>
            <w:r w:rsidR="00CF267B">
              <w:rPr>
                <w:bCs/>
                <w:color w:val="000000"/>
                <w:lang w:val="pt-BR" w:bidi="he-IL"/>
              </w:rPr>
              <w:t xml:space="preserve"> </w:t>
            </w:r>
            <w:r w:rsidRPr="00E11971">
              <w:rPr>
                <w:bCs/>
                <w:color w:val="000000"/>
                <w:lang w:val="pt-BR" w:bidi="he-IL"/>
              </w:rPr>
              <w:t>O uso do ActiveSync com tablets ou slates não é permitido.</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25"/>
              </w:numPr>
              <w:rPr>
                <w:lang w:val="pt-BR"/>
              </w:rPr>
            </w:pPr>
            <w:r w:rsidRPr="00E11971">
              <w:rPr>
                <w:lang w:val="pt-BR" w:bidi="he-IL"/>
              </w:rPr>
              <w:t xml:space="preserve">SL de Usuário do Exchange Online Plano 1 </w:t>
            </w:r>
            <w:r w:rsidRPr="00E11971">
              <w:rPr>
                <w:b/>
                <w:lang w:val="pt-BR" w:bidi="he-IL"/>
              </w:rPr>
              <w:t>ou</w:t>
            </w:r>
          </w:p>
          <w:p w:rsidR="0082133B" w:rsidRPr="00E11971" w:rsidRDefault="00ED4593" w:rsidP="005D6562">
            <w:pPr>
              <w:pStyle w:val="PURBullet"/>
              <w:numPr>
                <w:ilvl w:val="0"/>
                <w:numId w:val="25"/>
              </w:numPr>
              <w:rPr>
                <w:lang w:val="pt-BR"/>
              </w:rPr>
            </w:pPr>
            <w:r w:rsidRPr="00E11971">
              <w:rPr>
                <w:lang w:val="pt-BR" w:bidi="he-IL"/>
              </w:rPr>
              <w:t xml:space="preserve">SL de Usuário do Exchange Online Plano 2 </w:t>
            </w:r>
            <w:r w:rsidRPr="00E11971">
              <w:rPr>
                <w:b/>
                <w:lang w:val="pt-BR" w:bidi="he-IL"/>
              </w:rPr>
              <w:t>ou</w:t>
            </w:r>
          </w:p>
          <w:p w:rsidR="007C7028" w:rsidRPr="00E11971" w:rsidRDefault="007C7028" w:rsidP="005D6562">
            <w:pPr>
              <w:pStyle w:val="LetterShorty"/>
              <w:numPr>
                <w:ilvl w:val="0"/>
                <w:numId w:val="25"/>
              </w:numPr>
              <w:spacing w:line="180" w:lineRule="atLeast"/>
              <w:rPr>
                <w:rFonts w:ascii="Tahoma" w:hAnsi="Tahoma"/>
                <w:lang w:val="pt-BR"/>
              </w:rPr>
            </w:pPr>
            <w:r w:rsidRPr="00E11971">
              <w:rPr>
                <w:rFonts w:ascii="Tahoma" w:hAnsi="Tahoma"/>
                <w:lang w:val="pt-BR" w:bidi="he-IL"/>
              </w:rPr>
              <w:t xml:space="preserve">SL de Usuário do Office 365 Plano A1 </w:t>
            </w:r>
            <w:r w:rsidRPr="00E11971">
              <w:rPr>
                <w:rFonts w:ascii="Tahoma" w:hAnsi="Tahoma"/>
                <w:b/>
                <w:lang w:val="pt-BR" w:bidi="he-IL"/>
              </w:rPr>
              <w:t>ou</w:t>
            </w:r>
            <w:r w:rsidRPr="00E11971">
              <w:rPr>
                <w:rFonts w:ascii="Tahoma" w:hAnsi="Tahoma"/>
                <w:lang w:val="pt-BR" w:bidi="he-IL"/>
              </w:rPr>
              <w:t xml:space="preserve"> </w:t>
            </w:r>
          </w:p>
          <w:p w:rsidR="007C7028" w:rsidRPr="00E11971" w:rsidRDefault="007C7028" w:rsidP="005D6562">
            <w:pPr>
              <w:pStyle w:val="LetterShorty"/>
              <w:numPr>
                <w:ilvl w:val="0"/>
                <w:numId w:val="25"/>
              </w:numPr>
              <w:spacing w:line="180" w:lineRule="atLeast"/>
              <w:rPr>
                <w:rFonts w:ascii="Tahoma" w:hAnsi="Tahoma"/>
                <w:lang w:val="pt-BR"/>
              </w:rPr>
            </w:pPr>
            <w:r w:rsidRPr="00E11971">
              <w:rPr>
                <w:rFonts w:ascii="Tahoma" w:hAnsi="Tahoma"/>
                <w:lang w:val="pt-BR" w:bidi="he-IL"/>
              </w:rPr>
              <w:t xml:space="preserve">SL de Usuário do Office 365 Plano A2 </w:t>
            </w:r>
            <w:r w:rsidRPr="00E11971">
              <w:rPr>
                <w:rFonts w:ascii="Tahoma" w:hAnsi="Tahoma"/>
                <w:b/>
                <w:lang w:val="pt-BR" w:bidi="he-IL"/>
              </w:rPr>
              <w:t>ou</w:t>
            </w:r>
          </w:p>
          <w:p w:rsidR="007C7028" w:rsidRPr="00E11971" w:rsidRDefault="007C7028" w:rsidP="005D6562">
            <w:pPr>
              <w:pStyle w:val="LetterShorty"/>
              <w:numPr>
                <w:ilvl w:val="0"/>
                <w:numId w:val="25"/>
              </w:numPr>
              <w:spacing w:line="180" w:lineRule="atLeast"/>
              <w:rPr>
                <w:rFonts w:ascii="Tahoma" w:hAnsi="Tahoma"/>
                <w:color w:val="000000"/>
                <w:lang w:val="pt-BR"/>
              </w:rPr>
            </w:pPr>
            <w:r w:rsidRPr="00E11971">
              <w:rPr>
                <w:rFonts w:ascii="Tahoma" w:hAnsi="Tahoma"/>
                <w:lang w:val="pt-BR" w:bidi="he-IL"/>
              </w:rPr>
              <w:t xml:space="preserve">SL de Usuário do Office 365 Plano A3 </w:t>
            </w:r>
            <w:r w:rsidRPr="00E11971">
              <w:rPr>
                <w:rFonts w:ascii="Tahoma" w:hAnsi="Tahoma"/>
                <w:b/>
                <w:lang w:val="pt-BR" w:bidi="he-IL"/>
              </w:rPr>
              <w:t>ou</w:t>
            </w:r>
          </w:p>
          <w:p w:rsidR="007C7028" w:rsidRPr="00E11971" w:rsidRDefault="007C7028" w:rsidP="005D6562">
            <w:pPr>
              <w:pStyle w:val="LetterShorty"/>
              <w:numPr>
                <w:ilvl w:val="0"/>
                <w:numId w:val="25"/>
              </w:numPr>
              <w:spacing w:line="180" w:lineRule="atLeast"/>
              <w:rPr>
                <w:rFonts w:ascii="Tahoma" w:hAnsi="Tahoma"/>
                <w:color w:val="000000"/>
                <w:lang w:val="pt-BR"/>
              </w:rPr>
            </w:pPr>
            <w:r w:rsidRPr="00E11971">
              <w:rPr>
                <w:rFonts w:ascii="Tahoma" w:hAnsi="Tahoma"/>
                <w:lang w:val="pt-BR" w:bidi="he-IL"/>
              </w:rPr>
              <w:t xml:space="preserve">SL de Usuário do Office 365 Plano A4 </w:t>
            </w:r>
            <w:r w:rsidRPr="00E11971">
              <w:rPr>
                <w:rFonts w:ascii="Tahoma" w:hAnsi="Tahoma"/>
                <w:b/>
                <w:lang w:val="pt-BR" w:bidi="he-IL"/>
              </w:rPr>
              <w:t>ou</w:t>
            </w:r>
          </w:p>
          <w:p w:rsidR="0082133B" w:rsidRPr="00E11971" w:rsidRDefault="00ED4593" w:rsidP="005D6562">
            <w:pPr>
              <w:pStyle w:val="PURBullet"/>
              <w:numPr>
                <w:ilvl w:val="0"/>
                <w:numId w:val="25"/>
              </w:numPr>
              <w:rPr>
                <w:lang w:val="pt-BR"/>
              </w:rPr>
            </w:pPr>
            <w:r w:rsidRPr="00E11971">
              <w:rPr>
                <w:lang w:val="pt-BR" w:bidi="he-IL"/>
              </w:rPr>
              <w:t xml:space="preserve">SL de Usuário do Office 365 Plano E1 </w:t>
            </w:r>
            <w:r w:rsidRPr="00E11971">
              <w:rPr>
                <w:b/>
                <w:lang w:val="pt-BR" w:bidi="he-IL"/>
              </w:rPr>
              <w:t xml:space="preserve">ou </w:t>
            </w:r>
          </w:p>
          <w:p w:rsidR="0082133B" w:rsidRPr="00E11971" w:rsidRDefault="00ED4593" w:rsidP="005D6562">
            <w:pPr>
              <w:pStyle w:val="PURBullet"/>
              <w:numPr>
                <w:ilvl w:val="0"/>
                <w:numId w:val="25"/>
              </w:numPr>
              <w:rPr>
                <w:lang w:val="pt-BR"/>
              </w:rPr>
            </w:pPr>
            <w:r w:rsidRPr="00E11971">
              <w:rPr>
                <w:lang w:val="pt-BR" w:bidi="he-IL"/>
              </w:rPr>
              <w:t xml:space="preserve">SL de Usuário do Office 365 Plano E2 </w:t>
            </w:r>
            <w:r w:rsidRPr="00E11971">
              <w:rPr>
                <w:b/>
                <w:lang w:val="pt-BR" w:bidi="he-IL"/>
              </w:rPr>
              <w:t>ou</w:t>
            </w:r>
          </w:p>
          <w:p w:rsidR="0082133B" w:rsidRPr="00E11971" w:rsidRDefault="00ED4593" w:rsidP="005D6562">
            <w:pPr>
              <w:pStyle w:val="PURBullet"/>
              <w:numPr>
                <w:ilvl w:val="0"/>
                <w:numId w:val="25"/>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25"/>
              </w:numPr>
              <w:rPr>
                <w:lang w:val="pt-BR"/>
              </w:rPr>
            </w:pPr>
            <w:r w:rsidRPr="00E11971">
              <w:rPr>
                <w:lang w:val="pt-BR" w:bidi="he-IL"/>
              </w:rPr>
              <w:t>SL de Usuário do Office 365 Plano E4</w:t>
            </w:r>
          </w:p>
        </w:tc>
      </w:tr>
    </w:tbl>
    <w:p w:rsidR="00FD5971" w:rsidRPr="00E11971" w:rsidRDefault="00FD5971">
      <w:pPr>
        <w:pStyle w:val="PURBreadcrumb"/>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58" w:name="_Sec365"/>
      <w:r w:rsidRPr="00E11971">
        <w:rPr>
          <w:lang w:val="pt-BR"/>
        </w:rPr>
        <w:t>Exchange Online Plan 2</w:t>
      </w:r>
      <w:bookmarkEnd w:id="58"/>
      <w:r w:rsidR="00391D7D" w:rsidRPr="00E11971">
        <w:rPr>
          <w:lang w:val="pt-BR"/>
        </w:rPr>
        <w:fldChar w:fldCharType="begin"/>
      </w:r>
      <w:r w:rsidRPr="00E11971">
        <w:rPr>
          <w:lang w:val="pt-BR"/>
        </w:rPr>
        <w:instrText xml:space="preserve">XE "Exchange Online Plan 2"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59" w:name="_Toc328981603"/>
      <w:bookmarkStart w:id="60" w:name="_Toc328981640"/>
      <w:r w:rsidRPr="00E11971">
        <w:rPr>
          <w:lang w:val="pt-BR"/>
        </w:rPr>
        <w:instrText>Exchange Online Plan 2</w:instrText>
      </w:r>
      <w:bookmarkEnd w:id="59"/>
      <w:bookmarkEnd w:id="60"/>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39">
              <w:r w:rsidRPr="00E11971">
                <w:rPr>
                  <w:color w:val="00467F"/>
                  <w:u w:val="single"/>
                  <w:lang w:val="pt-BR"/>
                </w:rPr>
                <w:t>http://go.microsoft.com/fwlink/?LinkID=212058&amp;clcid=0x409</w:t>
              </w:r>
            </w:hyperlink>
            <w:r w:rsidRPr="00E11971">
              <w:rPr>
                <w:color w:val="00467F"/>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40"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lastRenderedPageBreak/>
        <w:t>SLs de USUÁRIO</w:t>
      </w:r>
    </w:p>
    <w:tbl>
      <w:tblPr>
        <w:tblStyle w:val="PURTableNoVertical"/>
        <w:tblW w:w="0" w:type="auto"/>
        <w:tblLook w:val="04A0" w:firstRow="1" w:lastRow="0" w:firstColumn="1" w:lastColumn="0" w:noHBand="0" w:noVBand="1"/>
      </w:tblPr>
      <w:tblGrid>
        <w:gridCol w:w="5320"/>
        <w:gridCol w:w="5322"/>
      </w:tblGrid>
      <w:tr w:rsidR="0082133B" w:rsidRPr="00E1197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26"/>
              </w:numPr>
              <w:rPr>
                <w:lang w:val="pt-BR"/>
              </w:rPr>
            </w:pPr>
            <w:r w:rsidRPr="00E11971">
              <w:rPr>
                <w:lang w:val="pt-BR" w:bidi="he-IL"/>
              </w:rPr>
              <w:t xml:space="preserve">Usuários que acessam o serviço online ou software relacionado. </w:t>
            </w:r>
            <w:r w:rsidRPr="00E11971">
              <w:rPr>
                <w:lang w:val="pt-BR" w:bidi="he-IL"/>
              </w:rPr>
              <w:br/>
              <w:t>O arquivamento pode ser usado somente para o armazenamento de mensagens.</w:t>
            </w:r>
          </w:p>
        </w:tc>
        <w:tc>
          <w:tcPr>
            <w:tcW w:w="5322"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27"/>
              </w:numPr>
              <w:rPr>
                <w:lang w:val="pt-BR"/>
              </w:rPr>
            </w:pPr>
            <w:r w:rsidRPr="00E11971">
              <w:rPr>
                <w:lang w:val="pt-BR" w:bidi="he-IL"/>
              </w:rPr>
              <w:t xml:space="preserve">SL de Usuário do Exchange Online Plano 2 </w:t>
            </w:r>
            <w:r w:rsidRPr="00E11971">
              <w:rPr>
                <w:b/>
                <w:lang w:val="pt-BR" w:bidi="he-IL"/>
              </w:rPr>
              <w:t>ou</w:t>
            </w:r>
          </w:p>
          <w:p w:rsidR="007C7028" w:rsidRPr="00E11971" w:rsidRDefault="007C7028" w:rsidP="005D6562">
            <w:pPr>
              <w:pStyle w:val="LetterShorty"/>
              <w:numPr>
                <w:ilvl w:val="0"/>
                <w:numId w:val="27"/>
              </w:numPr>
              <w:spacing w:line="180" w:lineRule="atLeast"/>
              <w:rPr>
                <w:rFonts w:ascii="Tahoma" w:hAnsi="Tahoma"/>
                <w:lang w:val="pt-BR"/>
              </w:rPr>
            </w:pPr>
            <w:r w:rsidRPr="00E11971">
              <w:rPr>
                <w:rFonts w:ascii="Tahoma" w:hAnsi="Tahoma"/>
                <w:lang w:val="pt-BR" w:bidi="he-IL"/>
              </w:rPr>
              <w:t xml:space="preserve">SL de Usuário do Office 365 Plano A3 </w:t>
            </w:r>
            <w:r w:rsidRPr="00E11971">
              <w:rPr>
                <w:rFonts w:ascii="Tahoma" w:hAnsi="Tahoma"/>
                <w:b/>
                <w:lang w:val="pt-BR" w:bidi="he-IL"/>
              </w:rPr>
              <w:t>ou</w:t>
            </w:r>
          </w:p>
          <w:p w:rsidR="007C7028" w:rsidRPr="00E11971" w:rsidRDefault="007C7028" w:rsidP="005D6562">
            <w:pPr>
              <w:pStyle w:val="LetterShorty"/>
              <w:numPr>
                <w:ilvl w:val="0"/>
                <w:numId w:val="27"/>
              </w:numPr>
              <w:spacing w:line="180" w:lineRule="atLeast"/>
              <w:rPr>
                <w:rFonts w:ascii="Tahoma" w:hAnsi="Tahoma"/>
                <w:lang w:val="pt-BR"/>
              </w:rPr>
            </w:pPr>
            <w:r w:rsidRPr="00E11971">
              <w:rPr>
                <w:rFonts w:ascii="Tahoma" w:hAnsi="Tahoma"/>
                <w:lang w:val="pt-BR" w:bidi="he-IL"/>
              </w:rPr>
              <w:t xml:space="preserve">SL de Usuário do Office 365 Plano A4 </w:t>
            </w:r>
            <w:r w:rsidRPr="00E11971">
              <w:rPr>
                <w:rFonts w:ascii="Tahoma" w:hAnsi="Tahoma"/>
                <w:b/>
                <w:lang w:val="pt-BR" w:bidi="he-IL"/>
              </w:rPr>
              <w:t>ou</w:t>
            </w:r>
          </w:p>
          <w:p w:rsidR="0082133B" w:rsidRPr="00E11971" w:rsidRDefault="00ED4593" w:rsidP="005D6562">
            <w:pPr>
              <w:pStyle w:val="PURBullet"/>
              <w:numPr>
                <w:ilvl w:val="0"/>
                <w:numId w:val="27"/>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27"/>
              </w:numPr>
              <w:rPr>
                <w:lang w:val="pt-BR"/>
              </w:rPr>
            </w:pPr>
            <w:r w:rsidRPr="00E11971">
              <w:rPr>
                <w:lang w:val="pt-BR" w:bidi="he-IL"/>
              </w:rPr>
              <w:t>SL de Usuário do Office 365 Plano E4</w:t>
            </w:r>
          </w:p>
        </w:tc>
      </w:tr>
    </w:tbl>
    <w:p w:rsidR="000A254F" w:rsidRPr="00E11971" w:rsidRDefault="000A254F" w:rsidP="000A254F">
      <w:pPr>
        <w:pStyle w:val="PURBlueBGHeader"/>
        <w:rPr>
          <w:lang w:val="pt-BR"/>
        </w:rPr>
      </w:pPr>
      <w:r w:rsidRPr="00E11971">
        <w:rPr>
          <w:lang w:val="pt-BR"/>
        </w:rPr>
        <w:t>Termos Adicionais:</w:t>
      </w:r>
    </w:p>
    <w:p w:rsidR="000A254F" w:rsidRPr="00E11971" w:rsidRDefault="000A254F" w:rsidP="000A254F">
      <w:pPr>
        <w:pStyle w:val="ListParagraph"/>
        <w:ind w:left="0"/>
        <w:rPr>
          <w:rFonts w:ascii="Arial" w:hAnsi="Arial" w:cs="Arial"/>
          <w:sz w:val="18"/>
          <w:szCs w:val="18"/>
          <w:lang w:val="pt-BR"/>
        </w:rPr>
      </w:pPr>
      <w:r w:rsidRPr="00E11971">
        <w:rPr>
          <w:rFonts w:ascii="Arial" w:hAnsi="Arial" w:cs="Arial"/>
          <w:sz w:val="18"/>
          <w:szCs w:val="18"/>
          <w:lang w:val="pt-BR"/>
        </w:rPr>
        <w:t>O Exchange Online Plan 2 é um serviço online sucessor do Exchange Hosted Archive.</w:t>
      </w:r>
    </w:p>
    <w:p w:rsidR="000A254F" w:rsidRPr="00E11971" w:rsidRDefault="000A254F" w:rsidP="000A254F">
      <w:pPr>
        <w:pStyle w:val="ListParagraph"/>
        <w:rPr>
          <w:rFonts w:ascii="Tahoma" w:hAnsi="Tahoma" w:cs="Tahoma"/>
          <w:sz w:val="18"/>
          <w:szCs w:val="18"/>
          <w:lang w:val="pt-BR"/>
        </w:rPr>
      </w:pPr>
    </w:p>
    <w:p w:rsidR="000A254F" w:rsidRPr="00E11971" w:rsidRDefault="000A254F" w:rsidP="000A254F">
      <w:pPr>
        <w:pStyle w:val="exceptionbody"/>
        <w:spacing w:after="120" w:line="240" w:lineRule="auto"/>
        <w:ind w:left="0"/>
        <w:rPr>
          <w:rFonts w:ascii="Arial" w:hAnsi="Arial" w:cs="Arial"/>
          <w:b/>
          <w:color w:val="auto"/>
          <w:lang w:val="pt-BR"/>
        </w:rPr>
      </w:pPr>
      <w:r w:rsidRPr="00E11971">
        <w:rPr>
          <w:rFonts w:ascii="Arial" w:hAnsi="Arial" w:cs="Arial"/>
          <w:color w:val="auto"/>
          <w:lang w:val="pt-BR"/>
        </w:rPr>
        <w:t>Se você renovar a partir do Exchange Hosted Archive no Exchange Online Plan 2 e ainda não tiver migrado para o Exchange Online Plan 2, seus usuários licenciados poderão continuar usando o serviço Exchange Hosted Archive sujeito aos termos dos Direitos de Uso de Produtos de março de 2011 até sua migração para o Exchange Online Plan 2 e o término das SLs de Usuário do Exchange Online Plan 2 (o que quer que aconteça primeiro).</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61" w:name="_Sec378"/>
      <w:r w:rsidRPr="00E11971">
        <w:rPr>
          <w:lang w:val="pt-BR"/>
        </w:rPr>
        <w:t>Lync Online Plan 1</w:t>
      </w:r>
      <w:bookmarkEnd w:id="61"/>
      <w:r w:rsidR="00391D7D" w:rsidRPr="00E11971">
        <w:rPr>
          <w:lang w:val="pt-BR"/>
        </w:rPr>
        <w:fldChar w:fldCharType="begin"/>
      </w:r>
      <w:r w:rsidRPr="00E11971">
        <w:rPr>
          <w:lang w:val="pt-BR"/>
        </w:rPr>
        <w:instrText xml:space="preserve">XE "Lync Online Plan 1"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62" w:name="_Toc328981604"/>
      <w:bookmarkStart w:id="63" w:name="_Toc328981641"/>
      <w:r w:rsidRPr="00E11971">
        <w:rPr>
          <w:lang w:val="pt-BR"/>
        </w:rPr>
        <w:instrText>Lync Online Plan 1</w:instrText>
      </w:r>
      <w:bookmarkEnd w:id="62"/>
      <w:bookmarkEnd w:id="63"/>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rsidP="000B12E9">
            <w:pPr>
              <w:pStyle w:val="PURBody"/>
              <w:rPr>
                <w:lang w:val="pt-BR"/>
              </w:rPr>
            </w:pPr>
            <w:r w:rsidRPr="00E26BB2">
              <w:rPr>
                <w:color w:val="000000"/>
                <w:lang w:val="pt-BR"/>
              </w:rPr>
              <w:t xml:space="preserve">Consulte Avisos Aplicáveis: </w:t>
            </w:r>
            <w:r w:rsidRPr="00E26BB2">
              <w:rPr>
                <w:b/>
                <w:color w:val="000000"/>
                <w:lang w:val="pt-BR"/>
              </w:rPr>
              <w:t>Aviso de Gravação, Padrão Visual H.264/AVC, o</w:t>
            </w:r>
            <w:r w:rsidR="000B12E9" w:rsidRPr="00E26BB2">
              <w:rPr>
                <w:b/>
                <w:color w:val="000000"/>
                <w:lang w:val="pt-BR"/>
              </w:rPr>
              <w:t> </w:t>
            </w:r>
            <w:r w:rsidRPr="00E26BB2">
              <w:rPr>
                <w:b/>
                <w:color w:val="000000"/>
                <w:lang w:val="pt-BR"/>
              </w:rPr>
              <w:t xml:space="preserve">Padrão de Vídeo VC-1, o Padrão Visual MPEG-4 e o Padrão de Vídeo </w:t>
            </w:r>
            <w:r w:rsidR="000B12E9" w:rsidRPr="00E26BB2">
              <w:rPr>
                <w:b/>
                <w:color w:val="000000"/>
                <w:lang w:val="pt-BR"/>
              </w:rPr>
              <w:br/>
            </w:r>
            <w:r w:rsidRPr="00E26BB2">
              <w:rPr>
                <w:b/>
                <w:color w:val="000000"/>
                <w:lang w:val="pt-BR"/>
              </w:rPr>
              <w:t xml:space="preserve">MPEG-2 </w:t>
            </w:r>
            <w:r w:rsidRPr="00E26BB2">
              <w:rPr>
                <w:color w:val="000000"/>
                <w:lang w:val="pt-BR"/>
              </w:rPr>
              <w:t>(Consulte o</w:t>
            </w:r>
            <w:r w:rsidRPr="00800A89">
              <w:rPr>
                <w:lang w:val="pt-BR"/>
              </w:rPr>
              <w:t xml:space="preserve"> </w:t>
            </w:r>
            <w:hyperlink w:anchor="_Sec10">
              <w:r w:rsidRPr="00E11971">
                <w:rPr>
                  <w:color w:val="00467F"/>
                  <w:u w:val="single"/>
                  <w:lang w:val="pt-BR"/>
                </w:rPr>
                <w:t>Apêndice 1</w:t>
              </w:r>
            </w:hyperlink>
            <w:r w:rsidRPr="00800A89">
              <w:rPr>
                <w:lang w:val="pt-BR"/>
              </w:rPr>
              <w:t>)</w:t>
            </w:r>
          </w:p>
        </w:tc>
        <w:tc>
          <w:tcPr>
            <w:tcW w:w="6120" w:type="dxa"/>
          </w:tcPr>
          <w:p w:rsidR="0082133B" w:rsidRPr="00E11971" w:rsidRDefault="000D624D">
            <w:pPr>
              <w:pStyle w:val="PURBody"/>
              <w:rPr>
                <w:lang w:val="pt-BR"/>
              </w:rPr>
            </w:pPr>
            <w:r w:rsidRPr="00E26BB2">
              <w:rPr>
                <w:color w:val="000000"/>
                <w:lang w:val="pt-BR"/>
              </w:rPr>
              <w:t xml:space="preserve">Contrato de Nível de Serviço: </w:t>
            </w:r>
            <w:r w:rsidRPr="00E26BB2">
              <w:rPr>
                <w:b/>
                <w:color w:val="000000"/>
                <w:lang w:val="pt-BR"/>
              </w:rPr>
              <w:t xml:space="preserve">Sim </w:t>
            </w:r>
            <w:r w:rsidRPr="00E26BB2">
              <w:rPr>
                <w:color w:val="000000"/>
                <w:lang w:val="pt-BR"/>
              </w:rPr>
              <w:t>(Consulte o site</w:t>
            </w:r>
            <w:r w:rsidRPr="00800A89">
              <w:rPr>
                <w:lang w:val="pt-BR"/>
              </w:rPr>
              <w:t xml:space="preserve"> </w:t>
            </w:r>
            <w:hyperlink r:id="rId41" w:history="1">
              <w:r w:rsidRPr="00CE3701">
                <w:rPr>
                  <w:rStyle w:val="Hyperlink"/>
                  <w:lang w:val="pt-BR"/>
                </w:rPr>
                <w:t>http://microsoft.com/licensing/contracts</w:t>
              </w:r>
            </w:hyperlink>
            <w:r w:rsidRPr="00800A89">
              <w:rPr>
                <w:lang w:val="pt-BR"/>
              </w:rPr>
              <w:t>)</w:t>
            </w:r>
          </w:p>
        </w:tc>
      </w:tr>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42">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82133B">
            <w:pPr>
              <w:pStyle w:val="PURBody"/>
              <w:rPr>
                <w:lang w:val="pt-BR"/>
              </w:rPr>
            </w:pP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28"/>
              </w:numPr>
              <w:rPr>
                <w:lang w:val="pt-BR"/>
              </w:rPr>
            </w:pPr>
            <w:r w:rsidRPr="00E11971">
              <w:rPr>
                <w:lang w:val="pt-BR" w:bidi="he-IL"/>
              </w:rPr>
              <w:t xml:space="preserve">Usuários que acessam o serviço online ou software relacionado. </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29"/>
              </w:numPr>
              <w:rPr>
                <w:lang w:val="pt-BR"/>
              </w:rPr>
            </w:pPr>
            <w:r w:rsidRPr="00E11971">
              <w:rPr>
                <w:lang w:val="pt-BR" w:bidi="he-IL"/>
              </w:rPr>
              <w:t xml:space="preserve">SL de Usuário do Lync Online Plano 1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Lync Online Plano 2 </w:t>
            </w:r>
            <w:r w:rsidRPr="00E11971">
              <w:rPr>
                <w:b/>
                <w:lang w:val="pt-BR" w:bidi="he-IL"/>
              </w:rPr>
              <w:t>ou</w:t>
            </w:r>
          </w:p>
          <w:p w:rsidR="007C7028" w:rsidRPr="00E11971" w:rsidRDefault="007C7028" w:rsidP="005D6562">
            <w:pPr>
              <w:pStyle w:val="Heading4nobold"/>
              <w:numPr>
                <w:ilvl w:val="0"/>
                <w:numId w:val="29"/>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A1</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29"/>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A2</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29"/>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A3</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29"/>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A4</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Office 365 Plano E1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Office 365 Plano E2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Office 365 Plano E4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 xml:space="preserve">SL de Usuário do Live Meeting Professional </w:t>
            </w:r>
            <w:r w:rsidRPr="00E11971">
              <w:rPr>
                <w:b/>
                <w:lang w:val="pt-BR" w:bidi="he-IL"/>
              </w:rPr>
              <w:t>ou</w:t>
            </w:r>
          </w:p>
          <w:p w:rsidR="0082133B" w:rsidRPr="00E11971" w:rsidRDefault="00ED4593" w:rsidP="005D6562">
            <w:pPr>
              <w:pStyle w:val="PURBullet"/>
              <w:numPr>
                <w:ilvl w:val="0"/>
                <w:numId w:val="29"/>
              </w:numPr>
              <w:rPr>
                <w:lang w:val="pt-BR"/>
              </w:rPr>
            </w:pPr>
            <w:r w:rsidRPr="00E11971">
              <w:rPr>
                <w:lang w:val="pt-BR" w:bidi="he-IL"/>
              </w:rPr>
              <w:t>SL do Usuário do Live Meeting Standard</w:t>
            </w:r>
          </w:p>
        </w:tc>
      </w:tr>
    </w:tbl>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Software Microsoft Silverlight</w:t>
      </w:r>
    </w:p>
    <w:p w:rsidR="0082133B" w:rsidRPr="00E11971" w:rsidRDefault="00ED4593">
      <w:pPr>
        <w:pStyle w:val="PURBody-Indented"/>
        <w:rPr>
          <w:lang w:val="pt-BR"/>
        </w:rPr>
      </w:pPr>
      <w:r w:rsidRPr="00E11971">
        <w:rPr>
          <w:lang w:val="pt-BR"/>
        </w:rPr>
        <w:t>O Lync 2010 inclui o Silverlight.</w:t>
      </w:r>
      <w:r w:rsidR="00CF267B">
        <w:rPr>
          <w:lang w:val="pt-BR"/>
        </w:rPr>
        <w:t xml:space="preserve"> </w:t>
      </w:r>
      <w:r w:rsidRPr="00E11971">
        <w:rPr>
          <w:lang w:val="pt-BR"/>
        </w:rPr>
        <w:t xml:space="preserve">O Silverlight poderá incluir tecnologia de decodificação H.264/MPEG-4 AVC e/ou VC-1. </w:t>
      </w:r>
    </w:p>
    <w:p w:rsidR="00FD5971" w:rsidRPr="00E11971" w:rsidRDefault="00FD5971">
      <w:pPr>
        <w:pStyle w:val="PURBreadcrumb"/>
        <w:rPr>
          <w:lang w:val="pt-BR"/>
        </w:rPr>
      </w:pPr>
    </w:p>
    <w:p w:rsidR="0082133B" w:rsidRDefault="00E8075E" w:rsidP="000E5011">
      <w:pPr>
        <w:pStyle w:val="PURBreadcrumb"/>
        <w:keepNext w:val="0"/>
        <w:keepLines w:val="0"/>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0E5011" w:rsidRDefault="000E5011" w:rsidP="000E5011">
      <w:pPr>
        <w:pStyle w:val="PURBreadcrumb"/>
        <w:keepNext w:val="0"/>
        <w:keepLines w:val="0"/>
        <w:rPr>
          <w:lang w:val="pt-BR"/>
        </w:rPr>
      </w:pPr>
    </w:p>
    <w:p w:rsidR="000E5011" w:rsidRPr="00E11971" w:rsidRDefault="000E5011" w:rsidP="000E5011">
      <w:pPr>
        <w:pStyle w:val="PURBreadcrumb"/>
        <w:keepNext w:val="0"/>
        <w:keepLines w:val="0"/>
        <w:tabs>
          <w:tab w:val="left" w:pos="1168"/>
        </w:tabs>
        <w:jc w:val="left"/>
        <w:rPr>
          <w:lang w:val="pt-BR"/>
        </w:rPr>
      </w:pPr>
      <w:r>
        <w:rPr>
          <w:lang w:val="pt-BR"/>
        </w:rPr>
        <w:tab/>
      </w:r>
    </w:p>
    <w:p w:rsidR="0082133B" w:rsidRPr="00E11971" w:rsidRDefault="00ED4593">
      <w:pPr>
        <w:pStyle w:val="PURProductName"/>
        <w:rPr>
          <w:lang w:val="pt-BR"/>
        </w:rPr>
      </w:pPr>
      <w:bookmarkStart w:id="64" w:name="_Sec373"/>
      <w:r w:rsidRPr="00E11971">
        <w:rPr>
          <w:lang w:val="pt-BR"/>
        </w:rPr>
        <w:lastRenderedPageBreak/>
        <w:t>Lync Online Plan 2</w:t>
      </w:r>
      <w:bookmarkEnd w:id="64"/>
      <w:r w:rsidR="00391D7D" w:rsidRPr="00E11971">
        <w:rPr>
          <w:lang w:val="pt-BR"/>
        </w:rPr>
        <w:fldChar w:fldCharType="begin"/>
      </w:r>
      <w:r w:rsidRPr="00E11971">
        <w:rPr>
          <w:lang w:val="pt-BR"/>
        </w:rPr>
        <w:instrText xml:space="preserve">XE "Lync Online Plan 2"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65" w:name="_Toc328981605"/>
      <w:bookmarkStart w:id="66" w:name="_Toc328981642"/>
      <w:r w:rsidRPr="00E11971">
        <w:rPr>
          <w:lang w:val="pt-BR"/>
        </w:rPr>
        <w:instrText>Lync Online Plan 2</w:instrText>
      </w:r>
      <w:bookmarkEnd w:id="65"/>
      <w:bookmarkEnd w:id="66"/>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rsidP="000B12E9">
            <w:pPr>
              <w:pStyle w:val="PURBody"/>
              <w:rPr>
                <w:lang w:val="pt-BR"/>
              </w:rPr>
            </w:pPr>
            <w:r w:rsidRPr="00800A89">
              <w:rPr>
                <w:lang w:val="pt-BR"/>
              </w:rPr>
              <w:t xml:space="preserve">Consulte Avisos Aplicáveis: </w:t>
            </w:r>
            <w:r w:rsidRPr="00800A89">
              <w:rPr>
                <w:b/>
                <w:lang w:val="pt-BR"/>
              </w:rPr>
              <w:t>Aviso de Gravação, Padrão Visual H.264/AVC, o</w:t>
            </w:r>
            <w:r w:rsidR="000B12E9" w:rsidRPr="00800A89">
              <w:rPr>
                <w:b/>
                <w:lang w:val="pt-BR"/>
              </w:rPr>
              <w:t> </w:t>
            </w:r>
            <w:r w:rsidRPr="00800A89">
              <w:rPr>
                <w:b/>
                <w:lang w:val="pt-BR"/>
              </w:rPr>
              <w:t xml:space="preserve">Padrão de Vídeo VC-1, o Padrão Visual MPEG-4 e o Padrão de Vídeo </w:t>
            </w:r>
            <w:r w:rsidR="000B12E9" w:rsidRPr="00800A89">
              <w:rPr>
                <w:b/>
                <w:lang w:val="pt-BR"/>
              </w:rPr>
              <w:br/>
            </w:r>
            <w:r w:rsidRPr="00800A89">
              <w:rPr>
                <w:b/>
                <w:lang w:val="pt-BR"/>
              </w:rPr>
              <w:t>MPEG-2</w:t>
            </w:r>
            <w:r w:rsidR="00CF267B" w:rsidRPr="00800A89">
              <w:rPr>
                <w:b/>
                <w:lang w:val="pt-BR"/>
              </w:rPr>
              <w:t xml:space="preserve"> </w:t>
            </w:r>
            <w:r w:rsidRPr="00800A89">
              <w:rPr>
                <w:lang w:val="pt-BR"/>
              </w:rPr>
              <w:t xml:space="preserve">(Consulte o </w:t>
            </w:r>
            <w:hyperlink w:anchor="_Sec10">
              <w:r w:rsidRPr="00E11971">
                <w:rPr>
                  <w:color w:val="00467F"/>
                  <w:u w:val="single"/>
                  <w:lang w:val="pt-BR"/>
                </w:rPr>
                <w:t>Apêndice 1</w:t>
              </w:r>
            </w:hyperlink>
            <w:r w:rsidRPr="00800A89">
              <w:rPr>
                <w:lang w:val="pt-BR"/>
              </w:rPr>
              <w:t>)</w:t>
            </w:r>
          </w:p>
        </w:tc>
        <w:tc>
          <w:tcPr>
            <w:tcW w:w="6120" w:type="dxa"/>
          </w:tcPr>
          <w:p w:rsidR="0082133B" w:rsidRPr="00E11971" w:rsidRDefault="000D624D">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43" w:history="1">
              <w:r w:rsidRPr="00CE3701">
                <w:rPr>
                  <w:rStyle w:val="Hyperlink"/>
                  <w:lang w:val="pt-BR"/>
                </w:rPr>
                <w:t>http://microsoft.com/licensing/contracts</w:t>
              </w:r>
            </w:hyperlink>
            <w:r w:rsidRPr="00800A89">
              <w:rPr>
                <w:lang w:val="pt-BR"/>
              </w:rPr>
              <w:t>)</w:t>
            </w:r>
          </w:p>
        </w:tc>
      </w:tr>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44">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82133B">
            <w:pPr>
              <w:pStyle w:val="PURBody"/>
              <w:rPr>
                <w:lang w:val="pt-BR"/>
              </w:rPr>
            </w:pP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34"/>
        <w:gridCol w:w="5308"/>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pPr>
              <w:pStyle w:val="PURBody"/>
              <w:rPr>
                <w:lang w:val="pt-BR"/>
              </w:rPr>
            </w:pPr>
            <w:r w:rsidRPr="00E11971">
              <w:rPr>
                <w:lang w:val="pt-BR" w:bidi="he-IL"/>
              </w:rPr>
              <w:t xml:space="preserve">Usuários autenticados que acessem o serviço online ou software correspondente. No entanto, </w:t>
            </w:r>
          </w:p>
          <w:p w:rsidR="0082133B" w:rsidRPr="00E11971" w:rsidRDefault="00ED4593" w:rsidP="005D6562">
            <w:pPr>
              <w:pStyle w:val="PURBullet"/>
              <w:numPr>
                <w:ilvl w:val="0"/>
                <w:numId w:val="30"/>
              </w:numPr>
              <w:rPr>
                <w:lang w:val="pt-BR"/>
              </w:rPr>
            </w:pPr>
            <w:r w:rsidRPr="00E11971">
              <w:rPr>
                <w:lang w:val="pt-BR" w:bidi="he-IL"/>
              </w:rPr>
              <w:t>Usuários licenciados para Lync Online Plan 1</w:t>
            </w:r>
          </w:p>
          <w:p w:rsidR="0082133B" w:rsidRPr="00E11971" w:rsidRDefault="00ED4593" w:rsidP="005D6562">
            <w:pPr>
              <w:pStyle w:val="PURBullet"/>
              <w:numPr>
                <w:ilvl w:val="0"/>
                <w:numId w:val="30"/>
              </w:numPr>
              <w:rPr>
                <w:lang w:val="pt-BR"/>
              </w:rPr>
            </w:pPr>
            <w:r w:rsidRPr="00E11971">
              <w:rPr>
                <w:lang w:val="pt-BR" w:bidi="he-IL"/>
              </w:rPr>
              <w:t>Usuários licenciados para a CAL do Lync Server Standard</w:t>
            </w:r>
          </w:p>
          <w:p w:rsidR="0082133B" w:rsidRPr="00E11971" w:rsidRDefault="00ED4593" w:rsidP="005D6562">
            <w:pPr>
              <w:pStyle w:val="PURBullet"/>
              <w:numPr>
                <w:ilvl w:val="0"/>
                <w:numId w:val="30"/>
              </w:numPr>
              <w:rPr>
                <w:lang w:val="pt-BR"/>
              </w:rPr>
            </w:pPr>
            <w:r w:rsidRPr="00E11971">
              <w:rPr>
                <w:lang w:val="pt-BR" w:bidi="he-IL"/>
              </w:rPr>
              <w:t>Usuários licenciados para a CAL do Lync Server Enterprise</w:t>
            </w:r>
          </w:p>
          <w:p w:rsidR="0082133B" w:rsidRPr="00E11971" w:rsidRDefault="00ED4593">
            <w:pPr>
              <w:pStyle w:val="PURBody"/>
              <w:rPr>
                <w:lang w:val="pt-BR"/>
              </w:rPr>
            </w:pPr>
            <w:r w:rsidRPr="00E11971">
              <w:rPr>
                <w:lang w:val="pt-BR" w:bidi="he-IL"/>
              </w:rPr>
              <w:t>não precisam das SLS obrigatórias para acessar o serviço online para fins que não sejam agendamento ou realização de uma conferência Web.</w:t>
            </w:r>
          </w:p>
        </w:tc>
        <w:tc>
          <w:tcPr>
            <w:tcW w:w="686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31"/>
              </w:numPr>
              <w:rPr>
                <w:lang w:val="pt-BR"/>
              </w:rPr>
            </w:pPr>
            <w:r w:rsidRPr="00E11971">
              <w:rPr>
                <w:lang w:val="pt-BR" w:bidi="he-IL"/>
              </w:rPr>
              <w:t xml:space="preserve">SL de Usuário do Lync Online Plano 2 </w:t>
            </w:r>
            <w:r w:rsidRPr="00E11971">
              <w:rPr>
                <w:b/>
                <w:lang w:val="pt-BR" w:bidi="he-IL"/>
              </w:rPr>
              <w:t>ou</w:t>
            </w:r>
          </w:p>
          <w:p w:rsidR="007C7028" w:rsidRPr="00E11971" w:rsidRDefault="007C7028" w:rsidP="00195D0A">
            <w:pPr>
              <w:pStyle w:val="Heading4nobold"/>
              <w:numPr>
                <w:ilvl w:val="0"/>
                <w:numId w:val="3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A1</w:t>
            </w:r>
            <w:r w:rsidRPr="00E11971">
              <w:rPr>
                <w:rFonts w:ascii="Tahoma" w:hAnsi="Tahoma" w:cs="Arial"/>
                <w:color w:val="000000"/>
                <w:szCs w:val="18"/>
                <w:vertAlign w:val="superscript"/>
                <w:lang w:val="pt-BR" w:bidi="he-IL"/>
              </w:rPr>
              <w:t>1</w:t>
            </w:r>
            <w:r w:rsidRPr="00E11971">
              <w:rPr>
                <w:rFonts w:ascii="Tahoma" w:hAnsi="Tahoma" w:cs="Arial"/>
                <w:color w:val="000000"/>
                <w:szCs w:val="18"/>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3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A2</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3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A3</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3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A4</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82133B" w:rsidRPr="00E11971" w:rsidRDefault="00ED4593" w:rsidP="005D6562">
            <w:pPr>
              <w:pStyle w:val="PURBullet"/>
              <w:numPr>
                <w:ilvl w:val="0"/>
                <w:numId w:val="31"/>
              </w:numPr>
              <w:rPr>
                <w:lang w:val="pt-BR"/>
              </w:rPr>
            </w:pPr>
            <w:r w:rsidRPr="00E11971">
              <w:rPr>
                <w:lang w:val="pt-BR" w:bidi="he-IL"/>
              </w:rPr>
              <w:t>SL de Usuário do Office 365 Plano E1</w:t>
            </w:r>
            <w:r w:rsidRPr="00E11971">
              <w:rPr>
                <w:rFonts w:ascii="Tahoma" w:hAnsi="Tahoma"/>
                <w:vertAlign w:val="superscript"/>
                <w:lang w:val="pt-BR" w:bidi="he-IL"/>
              </w:rPr>
              <w:t>1</w:t>
            </w:r>
            <w:r w:rsidRPr="00E11971">
              <w:rPr>
                <w:lang w:val="pt-BR" w:bidi="he-IL"/>
              </w:rPr>
              <w:t xml:space="preserve"> </w:t>
            </w:r>
            <w:r w:rsidRPr="00E11971">
              <w:rPr>
                <w:b/>
                <w:lang w:val="pt-BR" w:bidi="he-IL"/>
              </w:rPr>
              <w:t>ou</w:t>
            </w:r>
          </w:p>
          <w:p w:rsidR="0082133B" w:rsidRPr="00E11971" w:rsidRDefault="00ED4593" w:rsidP="005D6562">
            <w:pPr>
              <w:pStyle w:val="PURBullet"/>
              <w:numPr>
                <w:ilvl w:val="0"/>
                <w:numId w:val="31"/>
              </w:numPr>
              <w:rPr>
                <w:lang w:val="pt-BR"/>
              </w:rPr>
            </w:pPr>
            <w:r w:rsidRPr="00E11971">
              <w:rPr>
                <w:lang w:val="pt-BR" w:bidi="he-IL"/>
              </w:rPr>
              <w:t xml:space="preserve">SL de Usuário do Office 365 Plano E2 </w:t>
            </w:r>
            <w:r w:rsidRPr="00E11971">
              <w:rPr>
                <w:b/>
                <w:lang w:val="pt-BR" w:bidi="he-IL"/>
              </w:rPr>
              <w:t>ou</w:t>
            </w:r>
          </w:p>
          <w:p w:rsidR="0082133B" w:rsidRPr="00E11971" w:rsidRDefault="00ED4593" w:rsidP="005D6562">
            <w:pPr>
              <w:pStyle w:val="PURBullet"/>
              <w:numPr>
                <w:ilvl w:val="0"/>
                <w:numId w:val="31"/>
              </w:numPr>
              <w:rPr>
                <w:lang w:val="pt-BR"/>
              </w:rPr>
            </w:pPr>
            <w:r w:rsidRPr="00E11971">
              <w:rPr>
                <w:lang w:val="pt-BR" w:bidi="he-IL"/>
              </w:rPr>
              <w:t xml:space="preserve">SL de Usuário do Office 365 Plano E3 </w:t>
            </w:r>
            <w:r w:rsidRPr="00E11971">
              <w:rPr>
                <w:b/>
                <w:lang w:val="pt-BR" w:bidi="he-IL"/>
              </w:rPr>
              <w:t>ou</w:t>
            </w:r>
          </w:p>
          <w:p w:rsidR="009F57D1" w:rsidRPr="00E11971" w:rsidRDefault="009F57D1" w:rsidP="005D6562">
            <w:pPr>
              <w:pStyle w:val="Heading4nobold"/>
              <w:numPr>
                <w:ilvl w:val="0"/>
                <w:numId w:val="3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E4</w:t>
            </w:r>
            <w:r w:rsidRPr="00E11971">
              <w:rPr>
                <w:rFonts w:ascii="Tahoma" w:hAnsi="Tahoma" w:cs="Arial"/>
                <w:color w:val="000000"/>
                <w:szCs w:val="18"/>
                <w:lang w:val="pt-BR" w:bidi="he-IL"/>
              </w:rPr>
              <w:t xml:space="preserve"> ou</w:t>
            </w:r>
          </w:p>
          <w:p w:rsidR="0082133B" w:rsidRPr="00E11971" w:rsidRDefault="00ED4593" w:rsidP="005D6562">
            <w:pPr>
              <w:pStyle w:val="PURBullet"/>
              <w:numPr>
                <w:ilvl w:val="0"/>
                <w:numId w:val="31"/>
              </w:numPr>
              <w:rPr>
                <w:lang w:val="pt-BR"/>
              </w:rPr>
            </w:pPr>
            <w:r w:rsidRPr="00E11971">
              <w:rPr>
                <w:lang w:val="pt-BR" w:bidi="he-IL"/>
              </w:rPr>
              <w:t xml:space="preserve">SL de Usuário do Live Meeting Professional </w:t>
            </w:r>
            <w:r w:rsidRPr="00E11971">
              <w:rPr>
                <w:b/>
                <w:lang w:val="pt-BR" w:bidi="he-IL"/>
              </w:rPr>
              <w:t>ou</w:t>
            </w:r>
          </w:p>
          <w:p w:rsidR="0082133B" w:rsidRPr="00E11971" w:rsidRDefault="00ED4593" w:rsidP="005D6562">
            <w:pPr>
              <w:pStyle w:val="PURBullet"/>
              <w:numPr>
                <w:ilvl w:val="0"/>
                <w:numId w:val="31"/>
              </w:numPr>
              <w:rPr>
                <w:lang w:val="pt-BR"/>
              </w:rPr>
            </w:pPr>
            <w:r w:rsidRPr="00E11971">
              <w:rPr>
                <w:lang w:val="pt-BR" w:bidi="he-IL"/>
              </w:rPr>
              <w:t>SL do Usuário do Live Meeting Standard</w:t>
            </w:r>
          </w:p>
          <w:p w:rsidR="009F57D1" w:rsidRPr="00E11971" w:rsidRDefault="009F57D1" w:rsidP="009F57D1">
            <w:pPr>
              <w:pStyle w:val="PURBody"/>
              <w:rPr>
                <w:lang w:val="pt-BR"/>
              </w:rPr>
            </w:pPr>
          </w:p>
          <w:p w:rsidR="009F57D1" w:rsidRPr="00E11971" w:rsidRDefault="009F57D1" w:rsidP="009F57D1">
            <w:pPr>
              <w:ind w:left="720"/>
              <w:rPr>
                <w:rFonts w:ascii="Tahoma" w:hAnsi="Tahoma" w:cs="Tahoma"/>
                <w:sz w:val="16"/>
                <w:szCs w:val="16"/>
                <w:lang w:val="pt-BR" w:eastAsia="zh-CN"/>
              </w:rPr>
            </w:pPr>
            <w:r w:rsidRPr="00E11971">
              <w:rPr>
                <w:rFonts w:ascii="Tahoma" w:hAnsi="Tahoma" w:cs="Tahoma"/>
                <w:sz w:val="16"/>
                <w:szCs w:val="16"/>
                <w:vertAlign w:val="superscript"/>
                <w:lang w:val="pt-BR" w:eastAsia="zh-CN" w:bidi="he-IL"/>
              </w:rPr>
              <w:t>1</w:t>
            </w:r>
            <w:r w:rsidR="00CF267B">
              <w:rPr>
                <w:rFonts w:ascii="Tahoma" w:hAnsi="Tahoma" w:cs="Tahoma"/>
                <w:sz w:val="16"/>
                <w:szCs w:val="16"/>
                <w:vertAlign w:val="superscript"/>
                <w:lang w:val="pt-BR" w:eastAsia="zh-CN" w:bidi="he-IL"/>
              </w:rPr>
              <w:t xml:space="preserve"> </w:t>
            </w:r>
            <w:r w:rsidRPr="00E11971">
              <w:rPr>
                <w:rFonts w:ascii="Tahoma" w:hAnsi="Tahoma" w:cs="Tahoma"/>
                <w:sz w:val="16"/>
                <w:szCs w:val="16"/>
                <w:lang w:val="pt-BR" w:bidi="he-IL"/>
              </w:rPr>
              <w:t>Os clientes existentes ou de renovação do Lync Online Plano 2 que tiveram SLs de Usuário ativas do Business Productivity Online Suite em 27 de junho de 2011 poderão continuar a acessar e usar o serviço Live Meeting nos termos de licença nos Direitos de Uso de Serviços Online de abril de 2011 depois</w:t>
            </w:r>
            <w:r w:rsidR="000B12E9">
              <w:rPr>
                <w:rFonts w:ascii="Tahoma" w:hAnsi="Tahoma" w:cs="Tahoma"/>
                <w:sz w:val="16"/>
                <w:szCs w:val="16"/>
                <w:lang w:val="pt-BR" w:bidi="he-IL"/>
              </w:rPr>
              <w:t> </w:t>
            </w:r>
            <w:r w:rsidRPr="00E11971">
              <w:rPr>
                <w:rFonts w:ascii="Tahoma" w:hAnsi="Tahoma" w:cs="Tahoma"/>
                <w:sz w:val="16"/>
                <w:szCs w:val="16"/>
                <w:lang w:val="pt-BR" w:bidi="he-IL"/>
              </w:rPr>
              <w:t>que eles migração do Business Productivity Online Suite</w:t>
            </w:r>
            <w:r w:rsidR="000B12E9">
              <w:rPr>
                <w:rFonts w:ascii="Tahoma" w:hAnsi="Tahoma" w:cs="Tahoma"/>
                <w:sz w:val="16"/>
                <w:szCs w:val="16"/>
                <w:lang w:val="pt-BR" w:bidi="he-IL"/>
              </w:rPr>
              <w:t> </w:t>
            </w:r>
            <w:r w:rsidRPr="00E11971">
              <w:rPr>
                <w:rFonts w:ascii="Tahoma" w:hAnsi="Tahoma" w:cs="Tahoma"/>
                <w:sz w:val="16"/>
                <w:szCs w:val="16"/>
                <w:lang w:val="pt-BR" w:bidi="he-IL"/>
              </w:rPr>
              <w:t>para Office 365 Plano E1 e até 1º de abril de 2013 ou no</w:t>
            </w:r>
            <w:r w:rsidR="000B12E9">
              <w:rPr>
                <w:rFonts w:ascii="Tahoma" w:hAnsi="Tahoma" w:cs="Tahoma"/>
                <w:sz w:val="16"/>
                <w:szCs w:val="16"/>
                <w:lang w:val="pt-BR" w:bidi="he-IL"/>
              </w:rPr>
              <w:t> </w:t>
            </w:r>
            <w:r w:rsidRPr="00E11971">
              <w:rPr>
                <w:rFonts w:ascii="Tahoma" w:hAnsi="Tahoma" w:cs="Tahoma"/>
                <w:sz w:val="16"/>
                <w:szCs w:val="16"/>
                <w:lang w:val="pt-BR" w:bidi="he-IL"/>
              </w:rPr>
              <w:t>término das suas SLs de Usuário do Office 365 Plano E1 correspondentes (o que acontecer primeiro).</w:t>
            </w:r>
            <w:r w:rsidR="00CF267B">
              <w:rPr>
                <w:rFonts w:ascii="Tahoma" w:hAnsi="Tahoma" w:cs="Tahoma"/>
                <w:sz w:val="16"/>
                <w:szCs w:val="16"/>
                <w:lang w:val="pt-BR" w:bidi="he-IL"/>
              </w:rPr>
              <w:t xml:space="preserve"> </w:t>
            </w:r>
            <w:r w:rsidRPr="00E11971">
              <w:rPr>
                <w:rFonts w:ascii="Tahoma" w:hAnsi="Tahoma" w:cs="Tahoma"/>
                <w:sz w:val="16"/>
                <w:szCs w:val="16"/>
                <w:lang w:val="pt-BR" w:bidi="he-IL"/>
              </w:rPr>
              <w:t>Os clientes cujos</w:t>
            </w:r>
            <w:r w:rsidR="000B12E9">
              <w:rPr>
                <w:rFonts w:ascii="Tahoma" w:hAnsi="Tahoma" w:cs="Tahoma"/>
                <w:sz w:val="16"/>
                <w:szCs w:val="16"/>
                <w:lang w:val="pt-BR" w:bidi="he-IL"/>
              </w:rPr>
              <w:t> </w:t>
            </w:r>
            <w:r w:rsidRPr="00E11971">
              <w:rPr>
                <w:rFonts w:ascii="Tahoma" w:hAnsi="Tahoma" w:cs="Tahoma"/>
                <w:sz w:val="16"/>
                <w:szCs w:val="16"/>
                <w:lang w:val="pt-BR" w:bidi="he-IL"/>
              </w:rPr>
              <w:t>termos de SL de Usuário se estendem além de 1º</w:t>
            </w:r>
            <w:r w:rsidR="000F7A14">
              <w:rPr>
                <w:rFonts w:ascii="Tahoma" w:hAnsi="Tahoma" w:cs="Tahoma"/>
                <w:sz w:val="16"/>
                <w:szCs w:val="16"/>
                <w:lang w:val="pt-BR" w:bidi="he-IL"/>
              </w:rPr>
              <w:t> </w:t>
            </w:r>
            <w:r w:rsidRPr="00E11971">
              <w:rPr>
                <w:rFonts w:ascii="Tahoma" w:hAnsi="Tahoma" w:cs="Tahoma"/>
                <w:sz w:val="16"/>
                <w:szCs w:val="16"/>
                <w:lang w:val="pt-BR" w:bidi="he-IL"/>
              </w:rPr>
              <w:t>de</w:t>
            </w:r>
            <w:r w:rsidR="000F7A14">
              <w:rPr>
                <w:rFonts w:ascii="Tahoma" w:hAnsi="Tahoma" w:cs="Tahoma"/>
                <w:sz w:val="16"/>
                <w:szCs w:val="16"/>
                <w:lang w:val="pt-BR" w:bidi="he-IL"/>
              </w:rPr>
              <w:t> </w:t>
            </w:r>
            <w:r w:rsidRPr="00E11971">
              <w:rPr>
                <w:rFonts w:ascii="Tahoma" w:hAnsi="Tahoma" w:cs="Tahoma"/>
                <w:sz w:val="16"/>
                <w:szCs w:val="16"/>
                <w:lang w:val="pt-BR" w:bidi="he-IL"/>
              </w:rPr>
              <w:t>abril de 2013 poderão acessar somente os componentes de serviço de Office 365 depois da data.</w:t>
            </w:r>
            <w:r w:rsidR="00CF267B">
              <w:rPr>
                <w:rFonts w:ascii="Tahoma" w:hAnsi="Tahoma" w:cs="Tahoma"/>
                <w:sz w:val="16"/>
                <w:szCs w:val="16"/>
                <w:lang w:val="pt-BR" w:bidi="he-IL"/>
              </w:rPr>
              <w:t xml:space="preserve"> </w:t>
            </w:r>
            <w:r w:rsidRPr="00E11971">
              <w:rPr>
                <w:rFonts w:ascii="Tahoma" w:hAnsi="Tahoma" w:cs="Tahoma"/>
                <w:sz w:val="16"/>
                <w:szCs w:val="16"/>
                <w:lang w:val="pt-BR" w:bidi="he-IL"/>
              </w:rPr>
              <w:t>Os clientes com novas SLs de Usuário do Office 365 Plan E1 que começam depois de 27 de junho de 2011 poderão não acessar o Live Meeting.</w:t>
            </w:r>
          </w:p>
          <w:p w:rsidR="009F57D1" w:rsidRPr="00E11971" w:rsidRDefault="009F57D1" w:rsidP="009F57D1">
            <w:pPr>
              <w:pStyle w:val="PURBody"/>
              <w:rPr>
                <w:lang w:val="pt-BR"/>
              </w:rPr>
            </w:pPr>
          </w:p>
        </w:tc>
      </w:tr>
    </w:tbl>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67" w:name="_Sec430"/>
      <w:r w:rsidRPr="00E11971">
        <w:rPr>
          <w:lang w:val="pt-BR"/>
        </w:rPr>
        <w:t>Lync Online Plan 3</w:t>
      </w:r>
      <w:bookmarkEnd w:id="67"/>
      <w:r w:rsidR="00391D7D" w:rsidRPr="00E11971">
        <w:rPr>
          <w:lang w:val="pt-BR"/>
        </w:rPr>
        <w:fldChar w:fldCharType="begin"/>
      </w:r>
      <w:r w:rsidRPr="00E11971">
        <w:rPr>
          <w:lang w:val="pt-BR"/>
        </w:rPr>
        <w:instrText xml:space="preserve">XE "Lync Online Plan 3"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68" w:name="_Toc328981606"/>
      <w:bookmarkStart w:id="69" w:name="_Toc328981643"/>
      <w:r w:rsidRPr="00E11971">
        <w:rPr>
          <w:lang w:val="pt-BR"/>
        </w:rPr>
        <w:instrText>Lync Online Plan 3</w:instrText>
      </w:r>
      <w:bookmarkEnd w:id="68"/>
      <w:bookmarkEnd w:id="69"/>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rsidP="00E20565">
            <w:pPr>
              <w:pStyle w:val="PURBody"/>
              <w:rPr>
                <w:lang w:val="pt-BR"/>
              </w:rPr>
            </w:pPr>
            <w:r w:rsidRPr="00800A89">
              <w:rPr>
                <w:lang w:val="pt-BR"/>
              </w:rPr>
              <w:t xml:space="preserve">Consulte Avisos Aplicáveis: </w:t>
            </w:r>
            <w:r w:rsidRPr="00800A89">
              <w:rPr>
                <w:b/>
                <w:lang w:val="pt-BR"/>
              </w:rPr>
              <w:t>Aviso de Gravação, Padrão Visual H.264/AVC, o</w:t>
            </w:r>
            <w:r w:rsidR="00E20565" w:rsidRPr="00800A89">
              <w:rPr>
                <w:b/>
                <w:lang w:val="pt-BR"/>
              </w:rPr>
              <w:t> </w:t>
            </w:r>
            <w:r w:rsidRPr="00800A89">
              <w:rPr>
                <w:b/>
                <w:lang w:val="pt-BR"/>
              </w:rPr>
              <w:t xml:space="preserve">Padrão de Vídeo VC-1, o Padrão Visual MPEG-4 e o Padrão de Vídeo </w:t>
            </w:r>
            <w:r w:rsidR="00E20565" w:rsidRPr="00800A89">
              <w:rPr>
                <w:b/>
                <w:lang w:val="pt-BR"/>
              </w:rPr>
              <w:br/>
            </w:r>
            <w:r w:rsidRPr="00800A89">
              <w:rPr>
                <w:b/>
                <w:lang w:val="pt-BR"/>
              </w:rPr>
              <w:t xml:space="preserve">MPEG-2 </w:t>
            </w:r>
            <w:r w:rsidRPr="00800A89">
              <w:rPr>
                <w:lang w:val="pt-BR"/>
              </w:rPr>
              <w:t xml:space="preserve">(Consulte o </w:t>
            </w:r>
            <w:hyperlink w:anchor="_Sec10">
              <w:r w:rsidRPr="00E11971">
                <w:rPr>
                  <w:color w:val="00467F"/>
                  <w:u w:val="single"/>
                  <w:lang w:val="pt-BR"/>
                </w:rPr>
                <w:t>Apêndice 1</w:t>
              </w:r>
            </w:hyperlink>
            <w:r w:rsidRPr="00800A89">
              <w:rPr>
                <w:lang w:val="pt-BR"/>
              </w:rPr>
              <w:t>)</w:t>
            </w:r>
          </w:p>
        </w:tc>
        <w:tc>
          <w:tcPr>
            <w:tcW w:w="6120" w:type="dxa"/>
          </w:tcPr>
          <w:p w:rsidR="0082133B" w:rsidRPr="00E11971" w:rsidRDefault="000D624D">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45" w:history="1">
              <w:r w:rsidRPr="00CE3701">
                <w:rPr>
                  <w:rStyle w:val="Hyperlink"/>
                  <w:lang w:val="pt-BR"/>
                </w:rPr>
                <w:t>http://microsoft.com/licensing/contracts</w:t>
              </w:r>
            </w:hyperlink>
            <w:r w:rsidRPr="00800A89">
              <w:rPr>
                <w:lang w:val="pt-BR"/>
              </w:rPr>
              <w:t>)</w:t>
            </w:r>
          </w:p>
        </w:tc>
      </w:tr>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46">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82133B">
            <w:pPr>
              <w:pStyle w:val="PURBody"/>
              <w:rPr>
                <w:lang w:val="pt-BR"/>
              </w:rPr>
            </w:pP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pPr>
              <w:pStyle w:val="PURBody"/>
              <w:rPr>
                <w:lang w:val="pt-BR"/>
              </w:rPr>
            </w:pPr>
            <w:r w:rsidRPr="00E11971">
              <w:rPr>
                <w:lang w:val="pt-BR" w:bidi="he-IL"/>
              </w:rPr>
              <w:t>Usuários autenticados que acessem o serviço online ou software correspondente.</w:t>
            </w:r>
          </w:p>
          <w:p w:rsidR="0082133B" w:rsidRPr="00E11971" w:rsidRDefault="00ED4593">
            <w:pPr>
              <w:pStyle w:val="PURBody"/>
              <w:rPr>
                <w:lang w:val="pt-BR"/>
              </w:rPr>
            </w:pPr>
            <w:r w:rsidRPr="00E11971">
              <w:rPr>
                <w:lang w:val="pt-BR" w:bidi="he-IL"/>
              </w:rPr>
              <w:t>No entanto,</w:t>
            </w:r>
          </w:p>
          <w:p w:rsidR="0082133B" w:rsidRPr="00E11971" w:rsidRDefault="00ED4593">
            <w:pPr>
              <w:pStyle w:val="PURBody"/>
              <w:rPr>
                <w:lang w:val="pt-BR"/>
              </w:rPr>
            </w:pPr>
            <w:r w:rsidRPr="00E11971">
              <w:rPr>
                <w:lang w:val="pt-BR" w:bidi="he-IL"/>
              </w:rPr>
              <w:t xml:space="preserve"> </w:t>
            </w:r>
          </w:p>
          <w:p w:rsidR="0082133B" w:rsidRPr="00E11971" w:rsidRDefault="00ED4593" w:rsidP="005D6562">
            <w:pPr>
              <w:pStyle w:val="PURBullet"/>
              <w:numPr>
                <w:ilvl w:val="0"/>
                <w:numId w:val="32"/>
              </w:numPr>
              <w:rPr>
                <w:lang w:val="pt-BR"/>
              </w:rPr>
            </w:pPr>
            <w:r w:rsidRPr="00E11971">
              <w:rPr>
                <w:lang w:val="pt-BR" w:bidi="he-IL"/>
              </w:rPr>
              <w:t>Usuários licenciados para Lync Online Plan 1</w:t>
            </w:r>
          </w:p>
          <w:p w:rsidR="0082133B" w:rsidRPr="00E11971" w:rsidRDefault="00ED4593" w:rsidP="005D6562">
            <w:pPr>
              <w:pStyle w:val="PURBullet"/>
              <w:numPr>
                <w:ilvl w:val="0"/>
                <w:numId w:val="32"/>
              </w:numPr>
              <w:rPr>
                <w:lang w:val="pt-BR"/>
              </w:rPr>
            </w:pPr>
            <w:r w:rsidRPr="00E11971">
              <w:rPr>
                <w:lang w:val="pt-BR" w:bidi="he-IL"/>
              </w:rPr>
              <w:lastRenderedPageBreak/>
              <w:t>Usuários licenciados para a CAL do Lync Server Standard</w:t>
            </w:r>
          </w:p>
          <w:p w:rsidR="0082133B" w:rsidRPr="00E11971" w:rsidRDefault="00ED4593" w:rsidP="005D6562">
            <w:pPr>
              <w:pStyle w:val="PURBullet"/>
              <w:numPr>
                <w:ilvl w:val="0"/>
                <w:numId w:val="32"/>
              </w:numPr>
              <w:rPr>
                <w:lang w:val="pt-BR"/>
              </w:rPr>
            </w:pPr>
            <w:r w:rsidRPr="00E11971">
              <w:rPr>
                <w:lang w:val="pt-BR" w:bidi="he-IL"/>
              </w:rPr>
              <w:t>Usuários licenciados para a CAL do Lync Server Enterprise</w:t>
            </w:r>
          </w:p>
          <w:p w:rsidR="00FA5E3E" w:rsidRPr="000E5011" w:rsidRDefault="00ED4593" w:rsidP="00FA5E3E">
            <w:pPr>
              <w:pStyle w:val="PURBody"/>
              <w:ind w:left="288"/>
              <w:rPr>
                <w:spacing w:val="-2"/>
                <w:lang w:val="pt-BR"/>
              </w:rPr>
            </w:pPr>
            <w:r w:rsidRPr="000E5011">
              <w:rPr>
                <w:spacing w:val="-2"/>
                <w:lang w:val="pt-BR" w:bidi="he-IL"/>
              </w:rPr>
              <w:t>não precisam das SLS obrigatórias para acessar o serviço online para fins que não sejam (i) agendamento ou realização de uma conferência Web ou (ii) para iniciar uma</w:t>
            </w:r>
            <w:r w:rsidR="00E20565" w:rsidRPr="000E5011">
              <w:rPr>
                <w:spacing w:val="-2"/>
                <w:lang w:val="pt-BR" w:bidi="he-IL"/>
              </w:rPr>
              <w:t> </w:t>
            </w:r>
            <w:r w:rsidRPr="000E5011">
              <w:rPr>
                <w:spacing w:val="-2"/>
                <w:lang w:val="pt-BR" w:bidi="he-IL"/>
              </w:rPr>
              <w:t>chamada por voz por meio de PSTN (rede de telefonia pública).</w:t>
            </w:r>
          </w:p>
          <w:p w:rsidR="00FA5E3E" w:rsidRPr="00E11971" w:rsidRDefault="00FA5E3E" w:rsidP="00FA5E3E">
            <w:pPr>
              <w:pStyle w:val="PURBody"/>
              <w:ind w:left="288"/>
              <w:rPr>
                <w:lang w:val="pt-BR"/>
              </w:rPr>
            </w:pPr>
          </w:p>
          <w:p w:rsidR="00FA5E3E" w:rsidRPr="00E11971" w:rsidRDefault="00FA5E3E" w:rsidP="00FA5E3E">
            <w:pPr>
              <w:pStyle w:val="PURBody"/>
              <w:ind w:left="288"/>
              <w:rPr>
                <w:lang w:val="pt-BR"/>
              </w:rPr>
            </w:pPr>
            <w:r w:rsidRPr="00E11971">
              <w:rPr>
                <w:vertAlign w:val="superscript"/>
                <w:lang w:val="pt-BR" w:bidi="he-IL"/>
              </w:rPr>
              <w:t>1</w:t>
            </w:r>
            <w:r w:rsidRPr="00E11971">
              <w:rPr>
                <w:lang w:val="pt-BR" w:bidi="he-IL"/>
              </w:rPr>
              <w:t xml:space="preserve"> Os clientes que compram de outros países que não sejam os Estados Unidos e Reino Unido recebem o Lync Online Plano 2 em vez do Lync Online Plano 3 </w:t>
            </w:r>
          </w:p>
          <w:p w:rsidR="0082133B" w:rsidRPr="00E11971" w:rsidRDefault="0082133B">
            <w:pPr>
              <w:pStyle w:val="PURBody"/>
              <w:rPr>
                <w:lang w:val="pt-BR"/>
              </w:rPr>
            </w:pPr>
          </w:p>
          <w:p w:rsidR="00FA5E3E" w:rsidRPr="00E11971" w:rsidRDefault="00FA5E3E">
            <w:pPr>
              <w:pStyle w:val="PURBody"/>
              <w:rPr>
                <w:lang w:val="pt-BR"/>
              </w:rPr>
            </w:pPr>
          </w:p>
          <w:p w:rsidR="00FA5E3E" w:rsidRPr="00E11971" w:rsidRDefault="00FA5E3E">
            <w:pPr>
              <w:pStyle w:val="PURBody"/>
              <w:rPr>
                <w:lang w:val="pt-BR"/>
              </w:rPr>
            </w:pPr>
          </w:p>
        </w:tc>
        <w:tc>
          <w:tcPr>
            <w:tcW w:w="5340" w:type="dxa"/>
          </w:tcPr>
          <w:p w:rsidR="0082133B" w:rsidRPr="00E11971" w:rsidRDefault="00ED4593">
            <w:pPr>
              <w:pStyle w:val="PURBody"/>
              <w:rPr>
                <w:lang w:val="pt-BR"/>
              </w:rPr>
            </w:pPr>
            <w:r w:rsidRPr="00E11971">
              <w:rPr>
                <w:b/>
                <w:i/>
                <w:lang w:val="pt-BR" w:bidi="he-IL"/>
              </w:rPr>
              <w:lastRenderedPageBreak/>
              <w:t>SL Necessário:</w:t>
            </w:r>
          </w:p>
          <w:p w:rsidR="0082133B" w:rsidRPr="00E11971" w:rsidRDefault="00ED4593" w:rsidP="005D6562">
            <w:pPr>
              <w:pStyle w:val="PURBullet"/>
              <w:numPr>
                <w:ilvl w:val="0"/>
                <w:numId w:val="33"/>
              </w:numPr>
              <w:rPr>
                <w:lang w:val="pt-BR"/>
              </w:rPr>
            </w:pPr>
            <w:r w:rsidRPr="00E11971">
              <w:rPr>
                <w:lang w:val="pt-BR" w:bidi="he-IL"/>
              </w:rPr>
              <w:t xml:space="preserve">SL de Usuário do Lync Online Plano 3 </w:t>
            </w:r>
            <w:r w:rsidRPr="00E11971">
              <w:rPr>
                <w:b/>
                <w:lang w:val="pt-BR" w:bidi="he-IL"/>
              </w:rPr>
              <w:t>ou</w:t>
            </w:r>
          </w:p>
          <w:p w:rsidR="007C7028" w:rsidRPr="00E11971" w:rsidRDefault="007C7028" w:rsidP="00195D0A">
            <w:pPr>
              <w:pStyle w:val="Heading4nobold"/>
              <w:numPr>
                <w:ilvl w:val="0"/>
                <w:numId w:val="33"/>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A4</w:t>
            </w:r>
            <w:r w:rsidRPr="00E11971">
              <w:rPr>
                <w:vertAlign w:val="superscript"/>
                <w:lang w:val="pt-BR" w:bidi="he-IL"/>
              </w:rPr>
              <w:t>1</w:t>
            </w:r>
            <w:r w:rsidRPr="00E11971">
              <w:rPr>
                <w:rFonts w:ascii="Tahoma" w:hAnsi="Tahoma" w:cs="Arial"/>
                <w:color w:val="000000"/>
                <w:szCs w:val="18"/>
                <w:lang w:val="pt-BR" w:bidi="he-IL"/>
              </w:rPr>
              <w:t xml:space="preserve"> </w:t>
            </w:r>
            <w:r w:rsidRPr="00E11971">
              <w:rPr>
                <w:rFonts w:ascii="Tahoma" w:hAnsi="Tahoma" w:cs="Arial"/>
                <w:b/>
                <w:color w:val="000000"/>
                <w:szCs w:val="18"/>
                <w:lang w:val="pt-BR" w:bidi="he-IL"/>
              </w:rPr>
              <w:t>ou</w:t>
            </w:r>
          </w:p>
          <w:p w:rsidR="0082133B" w:rsidRPr="00E11971" w:rsidRDefault="00ED4593" w:rsidP="005D6562">
            <w:pPr>
              <w:pStyle w:val="PURBullet"/>
              <w:numPr>
                <w:ilvl w:val="0"/>
                <w:numId w:val="33"/>
              </w:numPr>
              <w:rPr>
                <w:lang w:val="pt-BR"/>
              </w:rPr>
            </w:pPr>
            <w:r w:rsidRPr="00E11971">
              <w:rPr>
                <w:lang w:val="pt-BR" w:bidi="he-IL"/>
              </w:rPr>
              <w:t>SL de Usuário do Office 365 Plano E4</w:t>
            </w:r>
            <w:r w:rsidRPr="00E11971">
              <w:rPr>
                <w:vertAlign w:val="superscript"/>
                <w:lang w:val="pt-BR" w:bidi="he-IL"/>
              </w:rPr>
              <w:t>1</w:t>
            </w:r>
          </w:p>
        </w:tc>
      </w:tr>
    </w:tbl>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70" w:name="_Sec374"/>
      <w:r w:rsidRPr="00E11971">
        <w:rPr>
          <w:lang w:val="pt-BR"/>
        </w:rPr>
        <w:t>Lync Server Public Instant Messaging Connectivity com Serviço de Mensagens Instantâneas AOL (America Online) e Serviço Windows Live Messenger</w:t>
      </w:r>
      <w:bookmarkEnd w:id="70"/>
      <w:r w:rsidR="00391D7D" w:rsidRPr="00E11971">
        <w:rPr>
          <w:lang w:val="pt-BR"/>
        </w:rPr>
        <w:fldChar w:fldCharType="begin"/>
      </w:r>
      <w:r w:rsidRPr="00E11971">
        <w:rPr>
          <w:lang w:val="pt-BR"/>
        </w:rPr>
        <w:instrText xml:space="preserve">XE "Lync Server Public Instant Messaging Connectivity com Serviço de Mensagens Instantâneas AOL (America Online) e Serviço Windows Live Messenger"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71" w:name="_Toc328981607"/>
      <w:bookmarkStart w:id="72" w:name="_Toc328981644"/>
      <w:r w:rsidRPr="00E11971">
        <w:rPr>
          <w:lang w:val="pt-BR"/>
        </w:rPr>
        <w:instrText>Lync Server Public Instant Messaging Connectivity com Serviço de Mensagens Instantâneas AOL (America Online) e Serviço Windows Live Messenger</w:instrText>
      </w:r>
      <w:bookmarkEnd w:id="71"/>
      <w:bookmarkEnd w:id="72"/>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807"/>
        <w:gridCol w:w="5223"/>
      </w:tblGrid>
      <w:tr w:rsidR="0082133B" w:rsidRPr="00E11971">
        <w:tc>
          <w:tcPr>
            <w:tcW w:w="6120" w:type="dxa"/>
          </w:tcPr>
          <w:p w:rsidR="0082133B" w:rsidRPr="00E11971" w:rsidRDefault="00ED4593" w:rsidP="005B0E08">
            <w:pPr>
              <w:pStyle w:val="PURBody"/>
              <w:rPr>
                <w:lang w:val="pt-BR"/>
              </w:rPr>
            </w:pPr>
            <w:r w:rsidRPr="00800A89">
              <w:rPr>
                <w:lang w:val="pt-BR"/>
              </w:rPr>
              <w:t xml:space="preserve">Política de Privacidade: </w:t>
            </w:r>
            <w:r w:rsidRPr="00800A89">
              <w:rPr>
                <w:b/>
                <w:lang w:val="pt-BR"/>
              </w:rPr>
              <w:t xml:space="preserve">Sim </w:t>
            </w:r>
            <w:r w:rsidRPr="00800A89">
              <w:rPr>
                <w:lang w:val="pt-BR"/>
              </w:rPr>
              <w:t xml:space="preserve">(Consulte o site </w:t>
            </w:r>
            <w:hyperlink r:id="rId47" w:history="1">
              <w:r w:rsidRPr="00E11971">
                <w:rPr>
                  <w:rStyle w:val="Hyperlink"/>
                  <w:rFonts w:ascii="Tahoma" w:hAnsi="Tahoma" w:cs="Tahoma"/>
                  <w:lang w:val="pt-BR"/>
                </w:rPr>
                <w:t>http://go.microsoft.com/fwlink/?LinkId=104970</w:t>
              </w:r>
            </w:hyperlink>
            <w:hyperlink r:id="rId48" w:history="1">
              <w:r w:rsidRPr="00E20565">
                <w:rPr>
                  <w:rStyle w:val="Hyperlink"/>
                  <w:u w:val="none"/>
                  <w:lang w:val="pt-BR"/>
                </w:rPr>
                <w:t>)</w:t>
              </w:r>
            </w:hyperlink>
          </w:p>
        </w:tc>
        <w:tc>
          <w:tcPr>
            <w:tcW w:w="6120" w:type="dxa"/>
          </w:tcPr>
          <w:p w:rsidR="0082133B" w:rsidRPr="00E11971" w:rsidRDefault="0082133B">
            <w:pPr>
              <w:pStyle w:val="PURBody"/>
              <w:rPr>
                <w:lang w:val="pt-BR"/>
              </w:rPr>
            </w:pP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1"/>
        <w:gridCol w:w="5321"/>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34"/>
              </w:numPr>
              <w:rPr>
                <w:lang w:val="pt-BR"/>
              </w:rPr>
            </w:pPr>
            <w:r w:rsidRPr="00E11971">
              <w:rPr>
                <w:lang w:val="pt-BR" w:bidi="he-IL"/>
              </w:rPr>
              <w:t>Usuários que acessam os provedores de serviço de mensagens instantâneas Windows Live e/ou AOL por meio de serviço online ou software correspondente</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35"/>
              </w:numPr>
              <w:rPr>
                <w:lang w:val="pt-BR"/>
              </w:rPr>
            </w:pPr>
            <w:r w:rsidRPr="00E11971">
              <w:rPr>
                <w:lang w:val="pt-BR" w:bidi="he-IL"/>
              </w:rPr>
              <w:t>SL de Usuário da Conectividade a Redes Públicas do</w:t>
            </w:r>
            <w:r w:rsidR="001E652E">
              <w:rPr>
                <w:lang w:val="pt-BR" w:bidi="he-IL"/>
              </w:rPr>
              <w:t> </w:t>
            </w:r>
            <w:r w:rsidRPr="00E11971">
              <w:rPr>
                <w:lang w:val="pt-BR" w:bidi="he-IL"/>
              </w:rPr>
              <w:t>IM</w:t>
            </w:r>
            <w:r w:rsidR="001E652E">
              <w:rPr>
                <w:lang w:val="pt-BR" w:bidi="he-IL"/>
              </w:rPr>
              <w:t> </w:t>
            </w:r>
            <w:r w:rsidRPr="00E11971">
              <w:rPr>
                <w:lang w:val="pt-BR" w:bidi="he-IL"/>
              </w:rPr>
              <w:t xml:space="preserve">do Lync Server </w:t>
            </w:r>
            <w:r w:rsidRPr="00E11971">
              <w:rPr>
                <w:b/>
                <w:lang w:val="pt-BR" w:bidi="he-IL"/>
              </w:rPr>
              <w:t>ou</w:t>
            </w:r>
          </w:p>
          <w:p w:rsidR="0082133B" w:rsidRPr="00E11971" w:rsidRDefault="00ED4593" w:rsidP="005D6562">
            <w:pPr>
              <w:pStyle w:val="PURBullet"/>
              <w:numPr>
                <w:ilvl w:val="0"/>
                <w:numId w:val="35"/>
              </w:numPr>
              <w:rPr>
                <w:lang w:val="pt-BR"/>
              </w:rPr>
            </w:pPr>
            <w:r w:rsidRPr="00E11971">
              <w:rPr>
                <w:lang w:val="pt-BR" w:bidi="he-IL"/>
              </w:rPr>
              <w:t>CAL do Lync Server 2010 Standard</w:t>
            </w:r>
          </w:p>
        </w:tc>
      </w:tr>
    </w:tbl>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Somente para Uso Interno</w:t>
      </w:r>
    </w:p>
    <w:p w:rsidR="0082133B" w:rsidRPr="00E11971" w:rsidRDefault="00ED4593">
      <w:pPr>
        <w:pStyle w:val="PURBody-Indented"/>
        <w:rPr>
          <w:lang w:val="pt-BR"/>
        </w:rPr>
      </w:pPr>
      <w:r w:rsidRPr="00E11971">
        <w:rPr>
          <w:lang w:val="pt-BR"/>
        </w:rPr>
        <w:t>Somente seus funcionários e prestadores de serviço no local podem acessar o serviço online.</w:t>
      </w:r>
    </w:p>
    <w:p w:rsidR="0082133B" w:rsidRPr="00E11971" w:rsidRDefault="00ED4593">
      <w:pPr>
        <w:pStyle w:val="PURBody-Indented"/>
        <w:rPr>
          <w:lang w:val="pt-BR"/>
        </w:rPr>
      </w:pPr>
      <w:r w:rsidRPr="00E11971">
        <w:rPr>
          <w:lang w:val="pt-BR"/>
        </w:rPr>
        <w:t>É necessário ter o Microsoft Office Live Communications Server 2005 (</w:t>
      </w:r>
      <w:r w:rsidR="00CF267B">
        <w:rPr>
          <w:lang w:val="pt-BR"/>
        </w:rPr>
        <w:t>“</w:t>
      </w:r>
      <w:r w:rsidRPr="00E11971">
        <w:rPr>
          <w:lang w:val="pt-BR"/>
        </w:rPr>
        <w:t>LCS</w:t>
      </w:r>
      <w:r w:rsidR="00CF267B">
        <w:rPr>
          <w:lang w:val="pt-BR"/>
        </w:rPr>
        <w:t>”</w:t>
      </w:r>
      <w:r w:rsidRPr="00E11971">
        <w:rPr>
          <w:lang w:val="pt-BR"/>
        </w:rPr>
        <w:t>), o Microsoft Office Communications Server 2007 (</w:t>
      </w:r>
      <w:r w:rsidR="00CF267B">
        <w:rPr>
          <w:lang w:val="pt-BR"/>
        </w:rPr>
        <w:t>“</w:t>
      </w:r>
      <w:r w:rsidRPr="00E11971">
        <w:rPr>
          <w:lang w:val="pt-BR"/>
        </w:rPr>
        <w:t>OCS</w:t>
      </w:r>
      <w:r w:rsidR="00CF267B">
        <w:rPr>
          <w:lang w:val="pt-BR"/>
        </w:rPr>
        <w:t>”</w:t>
      </w:r>
      <w:r w:rsidRPr="00E11971">
        <w:rPr>
          <w:lang w:val="pt-BR"/>
        </w:rPr>
        <w:t>) ou o Lync Server 2010. Os usuários do serviço online deverão estar licenciados a usar o LCS, o OCS ou o Lync Server, conforme apropriado.</w:t>
      </w:r>
      <w:r w:rsidR="00CF267B">
        <w:rPr>
          <w:lang w:val="pt-BR"/>
        </w:rPr>
        <w:t xml:space="preserve"> </w:t>
      </w:r>
    </w:p>
    <w:p w:rsidR="0082133B" w:rsidRPr="00E11971" w:rsidRDefault="00ED4593">
      <w:pPr>
        <w:pStyle w:val="PURBlueStrong-Indented"/>
        <w:rPr>
          <w:lang w:val="pt-BR"/>
        </w:rPr>
      </w:pPr>
      <w:r w:rsidRPr="00E11971">
        <w:rPr>
          <w:lang w:val="pt-BR"/>
        </w:rPr>
        <w:t>Sem Interconexão</w:t>
      </w:r>
    </w:p>
    <w:p w:rsidR="0082133B" w:rsidRPr="00E11971" w:rsidRDefault="00ED4593">
      <w:pPr>
        <w:pStyle w:val="PURBody-Indented"/>
        <w:rPr>
          <w:lang w:val="pt-BR"/>
        </w:rPr>
      </w:pPr>
      <w:r w:rsidRPr="00E11971">
        <w:rPr>
          <w:lang w:val="pt-BR"/>
        </w:rPr>
        <w:t>Você não poderá usar o serviço online para facilitar a comunicação</w:t>
      </w:r>
    </w:p>
    <w:p w:rsidR="0082133B" w:rsidRPr="00E11971" w:rsidRDefault="00ED4593" w:rsidP="005D6562">
      <w:pPr>
        <w:pStyle w:val="PURBullet-Indented"/>
        <w:numPr>
          <w:ilvl w:val="0"/>
          <w:numId w:val="36"/>
        </w:numPr>
        <w:rPr>
          <w:lang w:val="pt-BR"/>
        </w:rPr>
      </w:pPr>
      <w:r w:rsidRPr="00E11971">
        <w:rPr>
          <w:lang w:val="pt-BR"/>
        </w:rPr>
        <w:t xml:space="preserve">com qualquer outro provedor de serviços de mensagens instantâneas além do AOL e Microsoft ou </w:t>
      </w:r>
    </w:p>
    <w:p w:rsidR="0082133B" w:rsidRPr="00E11971" w:rsidRDefault="00ED4593" w:rsidP="005D6562">
      <w:pPr>
        <w:pStyle w:val="PURBullet-Indented"/>
        <w:numPr>
          <w:ilvl w:val="0"/>
          <w:numId w:val="36"/>
        </w:numPr>
        <w:rPr>
          <w:lang w:val="pt-BR"/>
        </w:rPr>
      </w:pPr>
      <w:r w:rsidRPr="00E11971">
        <w:rPr>
          <w:lang w:val="pt-BR"/>
        </w:rPr>
        <w:t>entre quaisquer redes de mensagens instantâneas externas.</w:t>
      </w:r>
    </w:p>
    <w:p w:rsidR="0082133B" w:rsidRPr="00E11971" w:rsidRDefault="00ED4593">
      <w:pPr>
        <w:pStyle w:val="PURBlueStrong-Indented"/>
        <w:rPr>
          <w:lang w:val="pt-BR"/>
        </w:rPr>
      </w:pPr>
      <w:r w:rsidRPr="00E11971">
        <w:rPr>
          <w:lang w:val="pt-BR"/>
        </w:rPr>
        <w:t>PDA ou Acesso por Telefone Celular – Limitação na Rede do AOL (America Online) Instant Messenger</w:t>
      </w:r>
    </w:p>
    <w:p w:rsidR="0082133B" w:rsidRPr="00E11971" w:rsidRDefault="00ED4593">
      <w:pPr>
        <w:pStyle w:val="PURBody-Indented"/>
        <w:rPr>
          <w:lang w:val="pt-BR"/>
        </w:rPr>
      </w:pPr>
      <w:r w:rsidRPr="00E11971">
        <w:rPr>
          <w:lang w:val="pt-BR"/>
        </w:rPr>
        <w:t xml:space="preserve">Você não pode usar o serviço online para transmitir Mensagens Instantâneas nem Informações de Presença de (ou para) um PDA ou telefone celular usando o espectro de radiofrequência licenciado (por exemplo, EVDO, GPRS, EDGE). </w:t>
      </w:r>
    </w:p>
    <w:p w:rsidR="0082133B" w:rsidRPr="00E11971" w:rsidRDefault="0082133B">
      <w:pPr>
        <w:pStyle w:val="PURBlueStrong-Indented"/>
        <w:rPr>
          <w:lang w:val="pt-BR"/>
        </w:rPr>
      </w:pPr>
    </w:p>
    <w:p w:rsidR="000E5011" w:rsidRDefault="00E8075E" w:rsidP="000E5011">
      <w:pPr>
        <w:pStyle w:val="PURBreadcrumb"/>
        <w:keepNext w:val="0"/>
        <w:keepLines w:val="0"/>
        <w:rPr>
          <w:color w:val="00467F"/>
          <w:u w:val="single"/>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p>
    <w:p w:rsidR="000E5011" w:rsidRDefault="000E5011" w:rsidP="000E5011">
      <w:pPr>
        <w:pStyle w:val="PURBreadcrumb"/>
        <w:keepNext w:val="0"/>
        <w:keepLines w:val="0"/>
        <w:rPr>
          <w:color w:val="00467F"/>
          <w:u w:val="single"/>
          <w:lang w:val="pt-BR"/>
        </w:rPr>
      </w:pPr>
    </w:p>
    <w:p w:rsidR="0082133B" w:rsidRPr="00E11971" w:rsidRDefault="00AD23F7" w:rsidP="000E5011">
      <w:pPr>
        <w:pStyle w:val="PURBreadcrumb"/>
        <w:keepNext w:val="0"/>
        <w:keepLines w:val="0"/>
        <w:rPr>
          <w:lang w:val="pt-BR"/>
        </w:rPr>
      </w:pPr>
      <w:r w:rsidRPr="00E11971">
        <w:rPr>
          <w:lang w:val="pt-BR"/>
        </w:rPr>
        <w:t xml:space="preserve"> </w:t>
      </w:r>
    </w:p>
    <w:p w:rsidR="0082133B" w:rsidRPr="00E11971" w:rsidRDefault="00ED4593">
      <w:pPr>
        <w:pStyle w:val="PURProductName"/>
        <w:rPr>
          <w:lang w:val="pt-BR"/>
        </w:rPr>
      </w:pPr>
      <w:bookmarkStart w:id="73" w:name="_Sec375"/>
      <w:r w:rsidRPr="00E11971">
        <w:rPr>
          <w:lang w:val="pt-BR"/>
        </w:rPr>
        <w:lastRenderedPageBreak/>
        <w:t>Lync Server Public Instant Messaging Connectivity com Serviço de Mensagens Instantâneas Yahoo</w:t>
      </w:r>
      <w:bookmarkEnd w:id="73"/>
      <w:r w:rsidR="00391D7D" w:rsidRPr="00E11971">
        <w:rPr>
          <w:lang w:val="pt-BR"/>
        </w:rPr>
        <w:fldChar w:fldCharType="begin"/>
      </w:r>
      <w:r w:rsidRPr="00E11971">
        <w:rPr>
          <w:lang w:val="pt-BR"/>
        </w:rPr>
        <w:instrText xml:space="preserve">XE "Lync Server Public Instant Messaging Connectivity com Serviço de Mensagens Instantâneas Yahoo"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74" w:name="_Toc328981608"/>
      <w:bookmarkStart w:id="75" w:name="_Toc328981645"/>
      <w:r w:rsidRPr="00E11971">
        <w:rPr>
          <w:lang w:val="pt-BR"/>
        </w:rPr>
        <w:instrText>Lync Server Public Instant Messaging Connectivity com Serviço de Mensagens Instantâneas Yahoo</w:instrText>
      </w:r>
      <w:bookmarkEnd w:id="74"/>
      <w:bookmarkEnd w:id="75"/>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809"/>
        <w:gridCol w:w="5221"/>
      </w:tblGrid>
      <w:tr w:rsidR="0082133B" w:rsidRPr="00E11971">
        <w:tc>
          <w:tcPr>
            <w:tcW w:w="6120" w:type="dxa"/>
          </w:tcPr>
          <w:p w:rsidR="0082133B" w:rsidRPr="00E11971" w:rsidRDefault="00ED4593" w:rsidP="005B0E08">
            <w:pPr>
              <w:pStyle w:val="PURBody"/>
              <w:rPr>
                <w:lang w:val="pt-BR"/>
              </w:rPr>
            </w:pPr>
            <w:r w:rsidRPr="00800A89">
              <w:rPr>
                <w:lang w:val="pt-BR"/>
              </w:rPr>
              <w:t xml:space="preserve">Política de Privacidade: </w:t>
            </w:r>
            <w:r w:rsidRPr="00800A89">
              <w:rPr>
                <w:b/>
                <w:lang w:val="pt-BR"/>
              </w:rPr>
              <w:t xml:space="preserve">Sim </w:t>
            </w:r>
            <w:r w:rsidRPr="00800A89">
              <w:rPr>
                <w:lang w:val="pt-BR"/>
              </w:rPr>
              <w:t xml:space="preserve">(Consulte o site </w:t>
            </w:r>
            <w:hyperlink r:id="rId49" w:history="1">
              <w:r w:rsidRPr="00E11971">
                <w:rPr>
                  <w:rStyle w:val="Hyperlink"/>
                  <w:rFonts w:ascii="Tahoma" w:hAnsi="Tahoma" w:cs="Tahoma"/>
                  <w:lang w:val="pt-BR"/>
                </w:rPr>
                <w:t>http://go.microsoft.com/fwlink/?LinkId=104970</w:t>
              </w:r>
            </w:hyperlink>
            <w:r w:rsidRPr="00800A89">
              <w:rPr>
                <w:rFonts w:ascii="Tahoma" w:hAnsi="Tahoma" w:cs="Tahoma"/>
                <w:lang w:val="pt-BR"/>
              </w:rPr>
              <w:t xml:space="preserve">) </w:t>
            </w:r>
          </w:p>
        </w:tc>
        <w:tc>
          <w:tcPr>
            <w:tcW w:w="6120" w:type="dxa"/>
          </w:tcPr>
          <w:p w:rsidR="0082133B" w:rsidRPr="00E11971" w:rsidRDefault="0082133B">
            <w:pPr>
              <w:pStyle w:val="PURBody"/>
              <w:rPr>
                <w:lang w:val="pt-BR"/>
              </w:rPr>
            </w:pP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37"/>
              </w:numPr>
              <w:rPr>
                <w:lang w:val="pt-BR"/>
              </w:rPr>
            </w:pPr>
            <w:r w:rsidRPr="00E11971">
              <w:rPr>
                <w:lang w:val="pt-BR" w:bidi="he-IL"/>
              </w:rPr>
              <w:t>Usuários que acessam os provedores de serviço de mensagens instantâneas Yahoo por meio de serviço online ou software correspondente</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38"/>
              </w:numPr>
              <w:rPr>
                <w:lang w:val="pt-BR"/>
              </w:rPr>
            </w:pPr>
            <w:r w:rsidRPr="00E11971">
              <w:rPr>
                <w:lang w:val="pt-BR" w:bidi="he-IL"/>
              </w:rPr>
              <w:t xml:space="preserve">SL de Usuário do Lync Server Public Instant Messaging Connectivity </w:t>
            </w:r>
          </w:p>
        </w:tc>
      </w:tr>
    </w:tbl>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Somente para Uso Interno</w:t>
      </w:r>
    </w:p>
    <w:p w:rsidR="0082133B" w:rsidRPr="00E11971" w:rsidRDefault="00ED4593">
      <w:pPr>
        <w:pStyle w:val="PURBody-Indented"/>
        <w:rPr>
          <w:lang w:val="pt-BR"/>
        </w:rPr>
      </w:pPr>
      <w:r w:rsidRPr="00E11971">
        <w:rPr>
          <w:lang w:val="pt-BR"/>
        </w:rPr>
        <w:t>Somente seus funcionários e prestadores de serviço no local podem acessar o serviço online.</w:t>
      </w:r>
    </w:p>
    <w:p w:rsidR="0082133B" w:rsidRPr="00E11971" w:rsidRDefault="00ED4593">
      <w:pPr>
        <w:pStyle w:val="PURBody-Indented"/>
        <w:rPr>
          <w:lang w:val="pt-BR"/>
        </w:rPr>
      </w:pPr>
      <w:r w:rsidRPr="00E11971">
        <w:rPr>
          <w:lang w:val="pt-BR"/>
        </w:rPr>
        <w:t>É necessário ter o Microsoft Office Live Communications Server 2005 (</w:t>
      </w:r>
      <w:r w:rsidR="00CF267B">
        <w:rPr>
          <w:lang w:val="pt-BR"/>
        </w:rPr>
        <w:t>“</w:t>
      </w:r>
      <w:r w:rsidRPr="00E11971">
        <w:rPr>
          <w:lang w:val="pt-BR"/>
        </w:rPr>
        <w:t>LCS</w:t>
      </w:r>
      <w:r w:rsidR="00CF267B">
        <w:rPr>
          <w:lang w:val="pt-BR"/>
        </w:rPr>
        <w:t>”</w:t>
      </w:r>
      <w:r w:rsidRPr="00E11971">
        <w:rPr>
          <w:lang w:val="pt-BR"/>
        </w:rPr>
        <w:t>), o Microsoft Office Communications Server 2007 (</w:t>
      </w:r>
      <w:r w:rsidR="00CF267B">
        <w:rPr>
          <w:lang w:val="pt-BR"/>
        </w:rPr>
        <w:t>“</w:t>
      </w:r>
      <w:r w:rsidRPr="00E11971">
        <w:rPr>
          <w:lang w:val="pt-BR"/>
        </w:rPr>
        <w:t>OCS</w:t>
      </w:r>
      <w:r w:rsidR="00CF267B">
        <w:rPr>
          <w:lang w:val="pt-BR"/>
        </w:rPr>
        <w:t>”</w:t>
      </w:r>
      <w:r w:rsidRPr="00E11971">
        <w:rPr>
          <w:lang w:val="pt-BR"/>
        </w:rPr>
        <w:t>) ou o Lync Server 2010. Os usuários do serviço online deverão estar licenciados a usar o LCS, o OCS ou o Lync Server, conforme apropriado.</w:t>
      </w:r>
      <w:r w:rsidR="00CF267B">
        <w:rPr>
          <w:lang w:val="pt-BR"/>
        </w:rPr>
        <w:t xml:space="preserve"> </w:t>
      </w:r>
    </w:p>
    <w:p w:rsidR="0082133B" w:rsidRPr="00E11971" w:rsidRDefault="00ED4593">
      <w:pPr>
        <w:pStyle w:val="PURBlueStrong-Indented"/>
        <w:rPr>
          <w:lang w:val="pt-BR"/>
        </w:rPr>
      </w:pPr>
      <w:r w:rsidRPr="00E11971">
        <w:rPr>
          <w:lang w:val="pt-BR"/>
        </w:rPr>
        <w:t>Sem Interconexão</w:t>
      </w:r>
    </w:p>
    <w:p w:rsidR="0082133B" w:rsidRPr="00E11971" w:rsidRDefault="00ED4593">
      <w:pPr>
        <w:pStyle w:val="PURBody-Indented"/>
        <w:rPr>
          <w:lang w:val="pt-BR"/>
        </w:rPr>
      </w:pPr>
      <w:r w:rsidRPr="00E11971">
        <w:rPr>
          <w:lang w:val="pt-BR"/>
        </w:rPr>
        <w:t>Você não poderá usar o serviço online para facilitar a comunicação</w:t>
      </w:r>
    </w:p>
    <w:p w:rsidR="0082133B" w:rsidRPr="00E11971" w:rsidRDefault="00ED4593" w:rsidP="005D6562">
      <w:pPr>
        <w:pStyle w:val="PURBullet-Indented"/>
        <w:numPr>
          <w:ilvl w:val="0"/>
          <w:numId w:val="39"/>
        </w:numPr>
        <w:rPr>
          <w:lang w:val="pt-BR"/>
        </w:rPr>
      </w:pPr>
      <w:r w:rsidRPr="00E11971">
        <w:rPr>
          <w:lang w:val="pt-BR"/>
        </w:rPr>
        <w:t>com qualquer outro provedor de serviços de mensagens instantâneas além do Yahoo! ou</w:t>
      </w:r>
    </w:p>
    <w:p w:rsidR="0082133B" w:rsidRPr="00E11971" w:rsidRDefault="00ED4593" w:rsidP="005D6562">
      <w:pPr>
        <w:pStyle w:val="PURBullet-Indented"/>
        <w:numPr>
          <w:ilvl w:val="0"/>
          <w:numId w:val="39"/>
        </w:numPr>
        <w:rPr>
          <w:lang w:val="pt-BR"/>
        </w:rPr>
      </w:pPr>
      <w:r w:rsidRPr="00E11971">
        <w:rPr>
          <w:lang w:val="pt-BR"/>
        </w:rPr>
        <w:t>entre quaisquer redes de mensagens instantâneas externas.</w:t>
      </w:r>
    </w:p>
    <w:p w:rsidR="0082133B" w:rsidRPr="00E11971" w:rsidRDefault="00ED4593">
      <w:pPr>
        <w:pStyle w:val="PURBlueStrong-Indented"/>
        <w:rPr>
          <w:lang w:val="pt-BR"/>
        </w:rPr>
      </w:pPr>
      <w:r w:rsidRPr="00E11971">
        <w:rPr>
          <w:lang w:val="pt-BR"/>
        </w:rPr>
        <w:t>PDA ou Acesso por Telefone Celular – Limitação na Rede do AOL (America Online) Instant Messenger</w:t>
      </w:r>
    </w:p>
    <w:p w:rsidR="0082133B" w:rsidRPr="00E11971" w:rsidRDefault="00ED4593">
      <w:pPr>
        <w:pStyle w:val="PURBody-Indented"/>
        <w:rPr>
          <w:lang w:val="pt-BR"/>
        </w:rPr>
      </w:pPr>
      <w:r w:rsidRPr="00E11971">
        <w:rPr>
          <w:lang w:val="pt-BR"/>
        </w:rPr>
        <w:t xml:space="preserve">Você não pode usar o serviço online para transmitir Mensagens Instantâneas nem Informações de Presença de (ou para) um PDA ou telefone celular usando o espectro de radiofrequência licenciado (por exemplo, EVDO, GPRS, EDGE). </w:t>
      </w:r>
    </w:p>
    <w:p w:rsidR="0082133B" w:rsidRPr="00E11971" w:rsidRDefault="0082133B">
      <w:pPr>
        <w:pStyle w:val="PURBlueStrong-Indented"/>
        <w:rPr>
          <w:lang w:val="pt-BR"/>
        </w:rPr>
      </w:pPr>
    </w:p>
    <w:p w:rsidR="0082133B"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9E3AE0" w:rsidRPr="00E11971" w:rsidRDefault="009E3AE0" w:rsidP="009E3AE0">
      <w:pPr>
        <w:pStyle w:val="PURProductName"/>
        <w:rPr>
          <w:lang w:val="pt-BR"/>
        </w:rPr>
      </w:pPr>
      <w:bookmarkStart w:id="76" w:name="_Sec401"/>
      <w:r w:rsidRPr="00E11971">
        <w:rPr>
          <w:lang w:val="pt-BR"/>
        </w:rPr>
        <w:t>Microsoft Desktop Optimization Pack (MDOP)</w:t>
      </w:r>
    </w:p>
    <w:p w:rsidR="009E3AE0" w:rsidRPr="00E11971" w:rsidRDefault="009E3AE0" w:rsidP="009E3AE0">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52"/>
        <w:gridCol w:w="5478"/>
      </w:tblGrid>
      <w:tr w:rsidR="009E3AE0" w:rsidRPr="00E11971" w:rsidTr="00604709">
        <w:tc>
          <w:tcPr>
            <w:tcW w:w="5552" w:type="dxa"/>
          </w:tcPr>
          <w:p w:rsidR="009E3AE0" w:rsidRPr="00E11971" w:rsidRDefault="009E3AE0" w:rsidP="00414747">
            <w:pPr>
              <w:pStyle w:val="PURBody"/>
              <w:rPr>
                <w:lang w:val="pt-BR"/>
              </w:rPr>
            </w:pPr>
            <w:r w:rsidRPr="00800A89">
              <w:rPr>
                <w:lang w:val="pt-BR"/>
              </w:rPr>
              <w:t xml:space="preserve">Consulte Avisos Aplicáveis: </w:t>
            </w:r>
            <w:r w:rsidRPr="00800A89">
              <w:rPr>
                <w:b/>
                <w:lang w:val="pt-BR"/>
              </w:rPr>
              <w:t>Transferência de Dados, Software Potencialmente Indesejável (Notificação II)</w:t>
            </w:r>
            <w:r w:rsidRPr="00800A89">
              <w:rPr>
                <w:lang w:val="pt-BR"/>
              </w:rPr>
              <w:t xml:space="preserve"> (Consulte o </w:t>
            </w:r>
            <w:hyperlink w:anchor="_Sec10">
              <w:r w:rsidRPr="00E11971">
                <w:rPr>
                  <w:color w:val="00467F"/>
                  <w:u w:val="single"/>
                  <w:lang w:val="pt-BR"/>
                </w:rPr>
                <w:t>Apêndice 1</w:t>
              </w:r>
            </w:hyperlink>
            <w:r w:rsidRPr="00800A89">
              <w:rPr>
                <w:lang w:val="pt-BR"/>
              </w:rPr>
              <w:t>)</w:t>
            </w:r>
          </w:p>
        </w:tc>
        <w:tc>
          <w:tcPr>
            <w:tcW w:w="5478" w:type="dxa"/>
          </w:tcPr>
          <w:p w:rsidR="009E3AE0" w:rsidRPr="00E11971" w:rsidRDefault="009E3AE0" w:rsidP="00414747">
            <w:pPr>
              <w:pStyle w:val="PURBody"/>
              <w:rPr>
                <w:lang w:val="pt-BR"/>
              </w:rPr>
            </w:pPr>
          </w:p>
        </w:tc>
      </w:tr>
    </w:tbl>
    <w:p w:rsidR="00604709" w:rsidRPr="00E11971" w:rsidRDefault="00604709" w:rsidP="00604709">
      <w:pPr>
        <w:pStyle w:val="PURBlueBGHeader"/>
        <w:rPr>
          <w:lang w:val="pt-BR"/>
        </w:rPr>
      </w:pPr>
      <w:r w:rsidRPr="00E11971">
        <w:rPr>
          <w:lang w:val="pt-BR"/>
        </w:rPr>
        <w:t>SLs do DISPOSITIVO</w:t>
      </w:r>
    </w:p>
    <w:tbl>
      <w:tblPr>
        <w:tblStyle w:val="PURTableNoVertical"/>
        <w:tblW w:w="0" w:type="auto"/>
        <w:tblLook w:val="04A0" w:firstRow="1" w:lastRow="0" w:firstColumn="1" w:lastColumn="0" w:noHBand="0" w:noVBand="1"/>
      </w:tblPr>
      <w:tblGrid>
        <w:gridCol w:w="5322"/>
        <w:gridCol w:w="5320"/>
      </w:tblGrid>
      <w:tr w:rsidR="00604709" w:rsidRPr="00E11971"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11971" w:rsidRDefault="00604709" w:rsidP="00414747">
            <w:pPr>
              <w:pStyle w:val="PURBody"/>
              <w:rPr>
                <w:lang w:val="pt-BR"/>
              </w:rPr>
            </w:pPr>
            <w:r w:rsidRPr="00E11971">
              <w:rPr>
                <w:b/>
                <w:i/>
                <w:lang w:val="pt-BR" w:bidi="he-IL"/>
              </w:rPr>
              <w:t>Necessárias para cada um dos seus:</w:t>
            </w:r>
          </w:p>
          <w:p w:rsidR="00604709" w:rsidRPr="00E11971" w:rsidRDefault="00604709" w:rsidP="005D6562">
            <w:pPr>
              <w:pStyle w:val="PURBullet"/>
              <w:numPr>
                <w:ilvl w:val="0"/>
                <w:numId w:val="37"/>
              </w:numPr>
              <w:rPr>
                <w:lang w:val="pt-BR"/>
              </w:rPr>
            </w:pPr>
            <w:r w:rsidRPr="00E11971">
              <w:rPr>
                <w:lang w:val="pt-BR" w:bidi="he-IL"/>
              </w:rPr>
              <w:t>Dispositivos que acessam e usam o software</w:t>
            </w:r>
          </w:p>
        </w:tc>
        <w:tc>
          <w:tcPr>
            <w:tcW w:w="5340" w:type="dxa"/>
          </w:tcPr>
          <w:p w:rsidR="00604709" w:rsidRPr="00E11971" w:rsidRDefault="00604709" w:rsidP="00414747">
            <w:pPr>
              <w:pStyle w:val="PURBody"/>
              <w:rPr>
                <w:lang w:val="pt-BR"/>
              </w:rPr>
            </w:pPr>
            <w:r w:rsidRPr="00E11971">
              <w:rPr>
                <w:b/>
                <w:i/>
                <w:lang w:val="pt-BR" w:bidi="he-IL"/>
              </w:rPr>
              <w:t>SL Necessário:</w:t>
            </w:r>
          </w:p>
          <w:p w:rsidR="00604709" w:rsidRPr="00E11971" w:rsidRDefault="00604709" w:rsidP="005D6562">
            <w:pPr>
              <w:pStyle w:val="PURBullet"/>
              <w:numPr>
                <w:ilvl w:val="0"/>
                <w:numId w:val="38"/>
              </w:numPr>
              <w:rPr>
                <w:lang w:val="pt-BR"/>
              </w:rPr>
            </w:pPr>
            <w:r w:rsidRPr="00E11971">
              <w:rPr>
                <w:lang w:val="pt-BR" w:bidi="he-IL"/>
              </w:rPr>
              <w:t>SL de Dispositivo do Microsoft Desktop Optimization Pack</w:t>
            </w:r>
          </w:p>
        </w:tc>
      </w:tr>
    </w:tbl>
    <w:p w:rsidR="009E3AE0" w:rsidRPr="00E11971" w:rsidRDefault="009E3AE0" w:rsidP="009E3AE0">
      <w:pPr>
        <w:pStyle w:val="PURBlueBGHeader"/>
        <w:rPr>
          <w:lang w:val="pt-BR"/>
        </w:rPr>
      </w:pPr>
      <w:r w:rsidRPr="00E11971">
        <w:rPr>
          <w:lang w:val="pt-BR"/>
        </w:rPr>
        <w:t>Termos Adicionais:</w:t>
      </w:r>
    </w:p>
    <w:p w:rsidR="009E3AE0" w:rsidRPr="00E11971" w:rsidRDefault="009E3AE0" w:rsidP="009E3AE0">
      <w:pPr>
        <w:pStyle w:val="PURBody-Indented"/>
        <w:rPr>
          <w:lang w:val="pt-BR"/>
        </w:rPr>
      </w:pPr>
      <w:r w:rsidRPr="004D0BF4">
        <w:rPr>
          <w:strike/>
          <w:lang w:val="pt-BR"/>
        </w:rPr>
        <w:t>Uma</w:t>
      </w:r>
      <w:r w:rsidRPr="00E11971">
        <w:rPr>
          <w:lang w:val="pt-BR"/>
        </w:rPr>
        <w:t xml:space="preserve"> SL de Dispositivo ativa do Windows Intune permite que você se qualifique para adquirir licenças do MDOP. Essas licenças representam uma aquisição opcional e separada do Windows Intune. O MDOP inclui: </w:t>
      </w:r>
    </w:p>
    <w:p w:rsidR="009E3AE0" w:rsidRPr="00E11971" w:rsidRDefault="009E3AE0" w:rsidP="005D6562">
      <w:pPr>
        <w:pStyle w:val="PURBullet-Indented"/>
        <w:numPr>
          <w:ilvl w:val="0"/>
          <w:numId w:val="61"/>
        </w:numPr>
        <w:rPr>
          <w:lang w:val="pt-BR"/>
        </w:rPr>
      </w:pPr>
      <w:r w:rsidRPr="00E11971">
        <w:rPr>
          <w:lang w:val="pt-BR"/>
        </w:rPr>
        <w:t xml:space="preserve">Microsoft Application Virtualization para Windows Desktop (App-V) </w:t>
      </w:r>
    </w:p>
    <w:p w:rsidR="009E3AE0" w:rsidRPr="00E11971" w:rsidRDefault="009E3AE0" w:rsidP="005D6562">
      <w:pPr>
        <w:pStyle w:val="PURBullet-Indented"/>
        <w:numPr>
          <w:ilvl w:val="0"/>
          <w:numId w:val="61"/>
        </w:numPr>
        <w:rPr>
          <w:lang w:val="pt-BR"/>
        </w:rPr>
      </w:pPr>
      <w:r w:rsidRPr="00E11971">
        <w:rPr>
          <w:lang w:val="pt-BR"/>
        </w:rPr>
        <w:t xml:space="preserve">Gerenciamento da Política do Grupo Avançado Microsoft (AGPM) </w:t>
      </w:r>
    </w:p>
    <w:p w:rsidR="009E3AE0" w:rsidRPr="00E11971" w:rsidRDefault="009E3AE0" w:rsidP="005D6562">
      <w:pPr>
        <w:pStyle w:val="PURBullet-Indented"/>
        <w:numPr>
          <w:ilvl w:val="0"/>
          <w:numId w:val="61"/>
        </w:numPr>
        <w:rPr>
          <w:lang w:val="pt-BR"/>
        </w:rPr>
      </w:pPr>
      <w:r w:rsidRPr="00E11971">
        <w:rPr>
          <w:lang w:val="pt-BR"/>
        </w:rPr>
        <w:t xml:space="preserve">Ferramentas de Diagnóstico e Recuperação da Microsoft (DaRT) </w:t>
      </w:r>
    </w:p>
    <w:p w:rsidR="009E3AE0" w:rsidRPr="00E11971" w:rsidRDefault="009E3AE0" w:rsidP="005D6562">
      <w:pPr>
        <w:pStyle w:val="PURBullet-Indented"/>
        <w:numPr>
          <w:ilvl w:val="0"/>
          <w:numId w:val="61"/>
        </w:numPr>
        <w:rPr>
          <w:lang w:val="pt-BR"/>
        </w:rPr>
      </w:pPr>
      <w:r w:rsidRPr="00E11971">
        <w:rPr>
          <w:lang w:val="pt-BR"/>
        </w:rPr>
        <w:t xml:space="preserve">Microsoft System Center Desktop Error Monitoring (DEM) </w:t>
      </w:r>
    </w:p>
    <w:p w:rsidR="009E3AE0" w:rsidRPr="00E11971" w:rsidRDefault="009E3AE0" w:rsidP="005D6562">
      <w:pPr>
        <w:pStyle w:val="PURBullet-Indented"/>
        <w:numPr>
          <w:ilvl w:val="0"/>
          <w:numId w:val="61"/>
        </w:numPr>
        <w:rPr>
          <w:lang w:val="pt-BR"/>
        </w:rPr>
      </w:pPr>
      <w:r w:rsidRPr="00E11971">
        <w:rPr>
          <w:lang w:val="pt-BR"/>
        </w:rPr>
        <w:t xml:space="preserve">Microsoft Enterprise Desktop Virtualization (MED-V) </w:t>
      </w:r>
    </w:p>
    <w:p w:rsidR="009E3AE0" w:rsidRPr="00E11971" w:rsidRDefault="009E3AE0" w:rsidP="005D6562">
      <w:pPr>
        <w:pStyle w:val="PURBullet-Indented"/>
        <w:numPr>
          <w:ilvl w:val="0"/>
          <w:numId w:val="61"/>
        </w:numPr>
        <w:rPr>
          <w:lang w:val="pt-BR"/>
        </w:rPr>
      </w:pPr>
      <w:r w:rsidRPr="00E11971">
        <w:rPr>
          <w:lang w:val="pt-BR"/>
        </w:rPr>
        <w:t>Microsoft BitLocker Administration and Monitoring (MBAM)</w:t>
      </w:r>
    </w:p>
    <w:p w:rsidR="004D0BF4" w:rsidRDefault="004D0BF4" w:rsidP="009E3AE0">
      <w:pPr>
        <w:pStyle w:val="PURBody-Indented"/>
        <w:rPr>
          <w:lang w:val="pt-BR"/>
        </w:rPr>
      </w:pPr>
    </w:p>
    <w:p w:rsidR="009E3AE0" w:rsidRPr="00E11971" w:rsidRDefault="005B0E08" w:rsidP="009E3AE0">
      <w:pPr>
        <w:pStyle w:val="PURBody-Indented"/>
        <w:rPr>
          <w:lang w:val="pt-BR"/>
        </w:rPr>
      </w:pPr>
      <w:r w:rsidRPr="00E11971">
        <w:rPr>
          <w:lang w:val="pt-BR"/>
        </w:rPr>
        <w:lastRenderedPageBreak/>
        <w:t>Cada licença MDOP adquirida confere a você os seguintes direitos:</w:t>
      </w:r>
    </w:p>
    <w:p w:rsidR="009E3AE0" w:rsidRPr="00E11971" w:rsidRDefault="009E3AE0" w:rsidP="009E3AE0">
      <w:pPr>
        <w:pStyle w:val="PURBlueStrong-Indented"/>
        <w:rPr>
          <w:lang w:val="pt-BR"/>
        </w:rPr>
      </w:pPr>
      <w:r w:rsidRPr="00E11971">
        <w:rPr>
          <w:lang w:val="pt-BR"/>
        </w:rPr>
        <w:t>Direitos de Instalação e Uso</w:t>
      </w:r>
    </w:p>
    <w:p w:rsidR="009E3AE0" w:rsidRPr="00E11971" w:rsidRDefault="009E3AE0" w:rsidP="009E3AE0">
      <w:pPr>
        <w:pStyle w:val="PURBody-Indented"/>
        <w:rPr>
          <w:lang w:val="pt-BR"/>
        </w:rPr>
      </w:pPr>
      <w:r w:rsidRPr="00E11971">
        <w:rPr>
          <w:lang w:val="pt-BR"/>
        </w:rPr>
        <w:t xml:space="preserve">O </w:t>
      </w:r>
      <w:r w:rsidR="00CF267B">
        <w:rPr>
          <w:lang w:val="pt-BR"/>
        </w:rPr>
        <w:t>“</w:t>
      </w:r>
      <w:r w:rsidRPr="00E11971">
        <w:rPr>
          <w:lang w:val="pt-BR"/>
        </w:rPr>
        <w:t>dispositivo licenciado</w:t>
      </w:r>
      <w:r w:rsidR="00CF267B">
        <w:rPr>
          <w:lang w:val="pt-BR"/>
        </w:rPr>
        <w:t>”</w:t>
      </w:r>
      <w:r w:rsidRPr="00E11971">
        <w:rPr>
          <w:lang w:val="pt-BR"/>
        </w:rPr>
        <w:t xml:space="preserve"> é aquele ao qual você atribuiu ao SL de Dispositivo do Windows Intune qualificado correspondente.</w:t>
      </w:r>
    </w:p>
    <w:p w:rsidR="009E3AE0" w:rsidRPr="00E11971" w:rsidRDefault="009E3AE0" w:rsidP="009E3AE0">
      <w:pPr>
        <w:pStyle w:val="PURBody-Indented"/>
        <w:rPr>
          <w:lang w:val="pt-BR"/>
        </w:rPr>
      </w:pPr>
      <w:r w:rsidRPr="00E11971">
        <w:rPr>
          <w:lang w:val="pt-BR"/>
        </w:rPr>
        <w:t>Você poderá instalar e usar o software no dispositivo licenciado. Parte da funcionalidade do software foi projetada para gerenciar software no dispositivo licenciado. Você poderá usar essa funcionalidade em outros dispositivos exclusivamente para gerenciar a</w:t>
      </w:r>
      <w:r w:rsidR="0022268D">
        <w:rPr>
          <w:lang w:val="pt-BR"/>
        </w:rPr>
        <w:t> </w:t>
      </w:r>
      <w:r w:rsidRPr="00E11971">
        <w:rPr>
          <w:lang w:val="pt-BR"/>
        </w:rPr>
        <w:t xml:space="preserve">execução de software no dispositivo licenciado. Você também poderá usar os seguintes componentes para gerenciar softwares em servidores em seu domínio, desde que as áreas de trabalho desse domínio estejam licenciadas para MDOP: </w:t>
      </w:r>
    </w:p>
    <w:p w:rsidR="009E3AE0" w:rsidRPr="00E11971" w:rsidRDefault="009E3AE0" w:rsidP="005D6562">
      <w:pPr>
        <w:pStyle w:val="PURBullet-Indented"/>
        <w:numPr>
          <w:ilvl w:val="0"/>
          <w:numId w:val="61"/>
        </w:numPr>
        <w:rPr>
          <w:lang w:val="pt-BR"/>
        </w:rPr>
      </w:pPr>
      <w:r w:rsidRPr="00E11971">
        <w:rPr>
          <w:lang w:val="pt-BR"/>
        </w:rPr>
        <w:t>AGPM</w:t>
      </w:r>
    </w:p>
    <w:p w:rsidR="009E3AE0" w:rsidRPr="00E11971" w:rsidRDefault="009E3AE0" w:rsidP="005D6562">
      <w:pPr>
        <w:pStyle w:val="PURBullet-Indented"/>
        <w:numPr>
          <w:ilvl w:val="0"/>
          <w:numId w:val="61"/>
        </w:numPr>
        <w:rPr>
          <w:lang w:val="pt-BR"/>
        </w:rPr>
      </w:pPr>
      <w:r w:rsidRPr="00E11971">
        <w:rPr>
          <w:lang w:val="pt-BR"/>
        </w:rPr>
        <w:t xml:space="preserve">DaRT </w:t>
      </w:r>
    </w:p>
    <w:p w:rsidR="009E3AE0" w:rsidRPr="00E11971" w:rsidRDefault="009E3AE0" w:rsidP="009E3AE0">
      <w:pPr>
        <w:pStyle w:val="PURBlueStrong-Indented"/>
        <w:rPr>
          <w:lang w:val="pt-BR"/>
        </w:rPr>
      </w:pPr>
      <w:r w:rsidRPr="00E11971">
        <w:rPr>
          <w:lang w:val="pt-BR"/>
        </w:rPr>
        <w:t>Acesso Remoto</w:t>
      </w:r>
    </w:p>
    <w:p w:rsidR="009E3AE0" w:rsidRPr="00E11971" w:rsidRDefault="009E3AE0" w:rsidP="009E3AE0">
      <w:pPr>
        <w:pStyle w:val="PURBody-Indented"/>
        <w:rPr>
          <w:lang w:val="pt-BR"/>
        </w:rPr>
      </w:pPr>
      <w:r w:rsidRPr="00E11971">
        <w:rPr>
          <w:lang w:val="pt-BR"/>
        </w:rPr>
        <w:t>Você poderá acessar e usar o software MDOP em execução no dispositivo licenciado, remotamente de outro dispositivo, conforme descrito a seguir.</w:t>
      </w:r>
    </w:p>
    <w:p w:rsidR="009E3AE0" w:rsidRPr="00E11971" w:rsidRDefault="009E3AE0" w:rsidP="005D6562">
      <w:pPr>
        <w:pStyle w:val="PURBullet-Indented"/>
        <w:numPr>
          <w:ilvl w:val="0"/>
          <w:numId w:val="62"/>
        </w:numPr>
        <w:rPr>
          <w:lang w:val="pt-BR"/>
        </w:rPr>
      </w:pPr>
      <w:r w:rsidRPr="00E11971">
        <w:rPr>
          <w:b/>
          <w:lang w:val="pt-BR"/>
        </w:rPr>
        <w:t>Usuário principal:</w:t>
      </w:r>
      <w:r w:rsidRPr="00E11971">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9E3AE0" w:rsidRPr="00E11971" w:rsidRDefault="009E3AE0" w:rsidP="005D6562">
      <w:pPr>
        <w:pStyle w:val="PURBullet-Indented"/>
        <w:numPr>
          <w:ilvl w:val="0"/>
          <w:numId w:val="62"/>
        </w:numPr>
        <w:rPr>
          <w:lang w:val="pt-BR"/>
        </w:rPr>
      </w:pPr>
      <w:r w:rsidRPr="00E11971">
        <w:rPr>
          <w:b/>
          <w:lang w:val="pt-BR"/>
        </w:rPr>
        <w:t>Usuários não principais:</w:t>
      </w:r>
      <w:r w:rsidRPr="00E11971">
        <w:rPr>
          <w:lang w:val="pt-BR"/>
        </w:rPr>
        <w:t xml:space="preserve"> Qualquer usuário poderá acessar e usar o software de modo remoto em um dispositivo licenciado separadamente. </w:t>
      </w:r>
    </w:p>
    <w:p w:rsidR="009E3AE0" w:rsidRPr="00E11971" w:rsidRDefault="009E3AE0" w:rsidP="005D6562">
      <w:pPr>
        <w:pStyle w:val="PURBullet-Indented"/>
        <w:numPr>
          <w:ilvl w:val="0"/>
          <w:numId w:val="62"/>
        </w:numPr>
        <w:rPr>
          <w:lang w:val="pt-BR"/>
        </w:rPr>
      </w:pPr>
      <w:r w:rsidRPr="00E11971">
        <w:rPr>
          <w:b/>
          <w:lang w:val="pt-BR"/>
        </w:rPr>
        <w:t>Assistência remota:</w:t>
      </w:r>
      <w:r w:rsidRPr="00E11971">
        <w:rPr>
          <w:lang w:val="pt-BR"/>
        </w:rPr>
        <w:t xml:space="preserve"> Você poderá permitir que outros dispositivos acessem o software para lhe fornecer serviços de suporte. Não serão necessárias licenças adicionais para esse acesso.</w:t>
      </w:r>
    </w:p>
    <w:p w:rsidR="009E3AE0" w:rsidRPr="00E11971" w:rsidRDefault="009E3AE0" w:rsidP="009E3AE0">
      <w:pPr>
        <w:pStyle w:val="PURBlueStrong-Indented"/>
        <w:rPr>
          <w:lang w:val="pt-BR"/>
        </w:rPr>
      </w:pPr>
      <w:r w:rsidRPr="00E11971">
        <w:rPr>
          <w:lang w:val="pt-BR"/>
        </w:rPr>
        <w:t>Direitos de Uso de Roaming</w:t>
      </w:r>
    </w:p>
    <w:p w:rsidR="009E3AE0" w:rsidRPr="00E11971" w:rsidRDefault="009E3AE0" w:rsidP="009E3AE0">
      <w:pPr>
        <w:pStyle w:val="PURBody-Indented"/>
        <w:rPr>
          <w:lang w:val="pt-BR"/>
        </w:rPr>
      </w:pPr>
      <w:r w:rsidRPr="00E11971">
        <w:rPr>
          <w:lang w:val="pt-BR"/>
        </w:rPr>
        <w:t xml:space="preserve">Exceto conforme previsto abaixo, o usuário principal individual do dispositivo licenciado poderá usar o software MDOP em um dispositivo de terceiros qualificado (Consulte </w:t>
      </w:r>
      <w:hyperlink w:anchor="_Sec6" w:history="1">
        <w:r w:rsidRPr="00E11971">
          <w:rPr>
            <w:rStyle w:val="Hyperlink"/>
            <w:color w:val="000000"/>
            <w:lang w:val="pt-BR"/>
          </w:rPr>
          <w:t>Termos Gerais de Licença, Definições</w:t>
        </w:r>
      </w:hyperlink>
      <w:r w:rsidRPr="00E11971">
        <w:rPr>
          <w:lang w:val="pt-BR"/>
        </w:rPr>
        <w:t>) para oferecer suporte ao uso permitido ou</w:t>
      </w:r>
      <w:r w:rsidR="009C7B5B">
        <w:rPr>
          <w:lang w:val="pt-BR"/>
        </w:rPr>
        <w:t> </w:t>
      </w:r>
      <w:r w:rsidRPr="00E11971">
        <w:rPr>
          <w:lang w:val="pt-BR"/>
        </w:rPr>
        <w:t>ao</w:t>
      </w:r>
      <w:r w:rsidR="009C7B5B">
        <w:rPr>
          <w:lang w:val="pt-BR"/>
        </w:rPr>
        <w:t> </w:t>
      </w:r>
      <w:r w:rsidRPr="00E11971">
        <w:rPr>
          <w:lang w:val="pt-BR"/>
        </w:rPr>
        <w:t xml:space="preserve">acesso remoto do software licenciado nesse dispositivo de terceiros qualificado. </w:t>
      </w:r>
    </w:p>
    <w:p w:rsidR="009E3AE0" w:rsidRPr="00E11971" w:rsidRDefault="009E3AE0" w:rsidP="009E3AE0">
      <w:pPr>
        <w:pStyle w:val="PURBody-Indented"/>
        <w:rPr>
          <w:lang w:val="pt-BR"/>
        </w:rPr>
      </w:pPr>
      <w:r w:rsidRPr="00E11971">
        <w:rPr>
          <w:lang w:val="pt-BR"/>
        </w:rPr>
        <w:t xml:space="preserve">Quando o usuário principal estiver na suas instalações ou nas instalações de suas afiliadas, os Direitos de Uso de Roaming não serão aplicáveis. </w:t>
      </w:r>
    </w:p>
    <w:p w:rsidR="009E3AE0" w:rsidRPr="00E11971" w:rsidRDefault="009E3AE0" w:rsidP="009E3AE0">
      <w:pPr>
        <w:pStyle w:val="PURBody-Indented"/>
        <w:rPr>
          <w:lang w:val="pt-BR"/>
        </w:rPr>
      </w:pPr>
      <w:r w:rsidRPr="00E11971">
        <w:rPr>
          <w:lang w:val="pt-BR"/>
        </w:rPr>
        <w:t xml:space="preserve">Esses direitos concedidos estão sujeitos à limitação do número de usuários na seção </w:t>
      </w:r>
      <w:r w:rsidR="00CF267B">
        <w:rPr>
          <w:lang w:val="pt-BR"/>
        </w:rPr>
        <w:t>“</w:t>
      </w:r>
      <w:r w:rsidRPr="00E11971">
        <w:rPr>
          <w:lang w:val="pt-BR"/>
        </w:rPr>
        <w:t>Usuário Principal</w:t>
      </w:r>
      <w:r w:rsidR="00CF267B">
        <w:rPr>
          <w:lang w:val="pt-BR"/>
        </w:rPr>
        <w:t>”</w:t>
      </w:r>
      <w:r w:rsidRPr="00E11971">
        <w:rPr>
          <w:lang w:val="pt-BR"/>
        </w:rPr>
        <w:t xml:space="preserve"> e todo o uso deve ser feito</w:t>
      </w:r>
      <w:r w:rsidR="009C7B5B">
        <w:rPr>
          <w:lang w:val="pt-BR"/>
        </w:rPr>
        <w:t> </w:t>
      </w:r>
      <w:r w:rsidRPr="00E11971">
        <w:rPr>
          <w:lang w:val="pt-BR"/>
        </w:rPr>
        <w:t xml:space="preserve">para fins relacionados ao trabalho. </w:t>
      </w:r>
    </w:p>
    <w:p w:rsidR="009E3AE0" w:rsidRPr="00E11971" w:rsidRDefault="009E3AE0" w:rsidP="009E3AE0">
      <w:pPr>
        <w:pStyle w:val="PURBody-Indented"/>
        <w:rPr>
          <w:lang w:val="pt-BR"/>
        </w:rPr>
      </w:pPr>
      <w:r w:rsidRPr="00E11971">
        <w:rPr>
          <w:lang w:val="pt-BR"/>
        </w:rPr>
        <w:t>O direito de o usuário principal usar o software MDOP sob esses Direitos de Uso de Roaming terminará quando expirarem os direitos correspondentes no dispositivo licenciado ou ocorrer uma alteração no status do usuário principal. Nessa ocasião, você deverá garantir que esse usuário não usará mais o software MDOP sob os Direitos de Uso de Roaming.</w:t>
      </w:r>
    </w:p>
    <w:p w:rsidR="009E3AE0" w:rsidRPr="00E11971" w:rsidRDefault="009E3AE0" w:rsidP="009E3AE0">
      <w:pPr>
        <w:pStyle w:val="PURBlueStrong-Indented"/>
        <w:rPr>
          <w:lang w:val="pt-BR"/>
        </w:rPr>
      </w:pPr>
      <w:r w:rsidRPr="00E11971">
        <w:rPr>
          <w:lang w:val="pt-BR"/>
        </w:rPr>
        <w:t>Prazo da Licença</w:t>
      </w:r>
    </w:p>
    <w:p w:rsidR="009E3AE0" w:rsidRPr="00E11971" w:rsidRDefault="009E3AE0" w:rsidP="009E3AE0">
      <w:pPr>
        <w:pStyle w:val="PURBody-Indented"/>
        <w:rPr>
          <w:lang w:val="pt-BR"/>
        </w:rPr>
      </w:pPr>
      <w:r w:rsidRPr="00E11971">
        <w:rPr>
          <w:lang w:val="pt-BR"/>
        </w:rPr>
        <w:t>Você não poderá acessar nem usar o software depois que sua cobertura do SL de Dispositivo do Windows Intune ou a licença do MDOP correspondente expirar.</w:t>
      </w:r>
    </w:p>
    <w:p w:rsidR="00B64AA1" w:rsidRPr="00E11971" w:rsidRDefault="00B64AA1" w:rsidP="009E3AE0">
      <w:pPr>
        <w:pStyle w:val="PURBody-Indented"/>
        <w:rPr>
          <w:lang w:val="pt-BR"/>
        </w:rPr>
      </w:pPr>
    </w:p>
    <w:bookmarkEnd w:id="76"/>
    <w:p w:rsidR="00604709" w:rsidRPr="00E11971" w:rsidRDefault="00391D7D" w:rsidP="00604709">
      <w:pPr>
        <w:pStyle w:val="PURBreadcrumb"/>
        <w:rPr>
          <w:lang w:val="pt-BR"/>
        </w:rPr>
      </w:pPr>
      <w:r w:rsidRPr="00E11971">
        <w:rPr>
          <w:lang w:val="pt-BR"/>
        </w:rPr>
        <w:fldChar w:fldCharType="begin"/>
      </w:r>
      <w:r w:rsidR="00604709" w:rsidRPr="00E11971">
        <w:rPr>
          <w:lang w:val="pt-BR"/>
        </w:rPr>
        <w:instrText xml:space="preserve">HYPERLINK \l "_Sec4" </w:instrText>
      </w:r>
      <w:r w:rsidRPr="00E11971">
        <w:rPr>
          <w:lang w:val="pt-BR"/>
        </w:rPr>
        <w:fldChar w:fldCharType="separate"/>
      </w:r>
      <w:r w:rsidR="00604709" w:rsidRPr="00E11971">
        <w:rPr>
          <w:color w:val="00467F"/>
          <w:u w:val="single"/>
          <w:lang w:val="pt-BR"/>
        </w:rPr>
        <w:t>Índice</w:t>
      </w:r>
      <w:r w:rsidRPr="00E11971">
        <w:rPr>
          <w:lang w:val="pt-BR"/>
        </w:rPr>
        <w:fldChar w:fldCharType="end"/>
      </w:r>
      <w:r w:rsidR="00604709" w:rsidRPr="00E11971">
        <w:rPr>
          <w:lang w:val="pt-BR"/>
        </w:rPr>
        <w:t xml:space="preserve"> / </w:t>
      </w:r>
      <w:hyperlink w:anchor="_Sec6">
        <w:r w:rsidR="00604709" w:rsidRPr="00E11971">
          <w:rPr>
            <w:color w:val="00467F"/>
            <w:u w:val="single"/>
            <w:lang w:val="pt-BR"/>
          </w:rPr>
          <w:t>Condições Universais</w:t>
        </w:r>
      </w:hyperlink>
      <w:r w:rsidR="00604709" w:rsidRPr="00E11971">
        <w:rPr>
          <w:lang w:val="pt-BR"/>
        </w:rPr>
        <w:t xml:space="preserve"> </w:t>
      </w:r>
    </w:p>
    <w:p w:rsidR="00604709" w:rsidRPr="00E11971" w:rsidRDefault="00604709" w:rsidP="00604709">
      <w:pPr>
        <w:pStyle w:val="PURProductName"/>
        <w:rPr>
          <w:lang w:val="pt-BR"/>
        </w:rPr>
      </w:pPr>
      <w:r w:rsidRPr="00E11971">
        <w:rPr>
          <w:lang w:val="pt-BR"/>
        </w:rPr>
        <w:t>Office 365 Plan P1</w:t>
      </w:r>
    </w:p>
    <w:p w:rsidR="00604709" w:rsidRPr="00E11971" w:rsidRDefault="00604709" w:rsidP="00604709">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821"/>
        <w:gridCol w:w="5209"/>
      </w:tblGrid>
      <w:tr w:rsidR="00604709" w:rsidRPr="00E11971" w:rsidTr="00414747">
        <w:tc>
          <w:tcPr>
            <w:tcW w:w="6120" w:type="dxa"/>
          </w:tcPr>
          <w:p w:rsidR="00604709" w:rsidRPr="00E11971" w:rsidRDefault="00604709" w:rsidP="00414747">
            <w:pPr>
              <w:pStyle w:val="PURBody"/>
              <w:rPr>
                <w:lang w:val="pt-BR"/>
              </w:rPr>
            </w:pPr>
            <w:r w:rsidRPr="00800A89">
              <w:rPr>
                <w:lang w:val="pt-BR"/>
              </w:rPr>
              <w:t xml:space="preserve">Consulte Avisos Aplicáveis: </w:t>
            </w:r>
            <w:r w:rsidRPr="00800A89">
              <w:rPr>
                <w:b/>
                <w:lang w:val="pt-BR"/>
              </w:rPr>
              <w:t xml:space="preserve">Transferência de Dados </w:t>
            </w:r>
            <w:r w:rsidRPr="00800A89">
              <w:rPr>
                <w:lang w:val="pt-BR"/>
              </w:rPr>
              <w:t xml:space="preserve">(Consulte o </w:t>
            </w:r>
            <w:hyperlink w:anchor="_Sec10">
              <w:r w:rsidRPr="00E11971">
                <w:rPr>
                  <w:color w:val="00467F"/>
                  <w:u w:val="single"/>
                  <w:lang w:val="pt-BR"/>
                </w:rPr>
                <w:t>Apêndice 1</w:t>
              </w:r>
            </w:hyperlink>
            <w:r w:rsidRPr="00800A89">
              <w:rPr>
                <w:lang w:val="pt-BR"/>
              </w:rPr>
              <w:t>)</w:t>
            </w:r>
          </w:p>
        </w:tc>
        <w:tc>
          <w:tcPr>
            <w:tcW w:w="6120" w:type="dxa"/>
          </w:tcPr>
          <w:p w:rsidR="00604709" w:rsidRPr="00E11971" w:rsidRDefault="00604709" w:rsidP="00414747">
            <w:pPr>
              <w:pStyle w:val="PURBody"/>
              <w:rPr>
                <w:lang w:val="pt-BR"/>
              </w:rPr>
            </w:pPr>
          </w:p>
        </w:tc>
      </w:tr>
      <w:tr w:rsidR="00604709" w:rsidRPr="00E11971" w:rsidTr="00414747">
        <w:tc>
          <w:tcPr>
            <w:tcW w:w="6120" w:type="dxa"/>
          </w:tcPr>
          <w:p w:rsidR="00604709" w:rsidRPr="00E11971" w:rsidRDefault="001B41FE" w:rsidP="00414747">
            <w:pPr>
              <w:pStyle w:val="PURBody"/>
              <w:rPr>
                <w:lang w:val="pt-BR"/>
              </w:rPr>
            </w:pPr>
            <w:r w:rsidRPr="00800A89">
              <w:rPr>
                <w:lang w:val="pt-BR"/>
              </w:rPr>
              <w:t xml:space="preserve">Privacidade e Complemento de Segurança: </w:t>
            </w:r>
            <w:r w:rsidRPr="00800A89">
              <w:rPr>
                <w:b/>
                <w:lang w:val="pt-BR"/>
              </w:rPr>
              <w:t>Sim</w:t>
            </w:r>
            <w:r w:rsidRPr="00800A89">
              <w:rPr>
                <w:lang w:val="pt-BR"/>
              </w:rPr>
              <w:t xml:space="preserve"> (Consulte o site </w:t>
            </w:r>
            <w:hyperlink r:id="rId50">
              <w:r w:rsidRPr="00E11971">
                <w:rPr>
                  <w:color w:val="00467F"/>
                  <w:u w:val="single"/>
                  <w:lang w:val="pt-BR"/>
                </w:rPr>
                <w:t>http://go.microsoft.com/fwlink/?LinkID=212058&amp;clcid=0x409</w:t>
              </w:r>
            </w:hyperlink>
            <w:r w:rsidRPr="00800A89">
              <w:rPr>
                <w:lang w:val="pt-BR"/>
              </w:rPr>
              <w:t>)</w:t>
            </w:r>
          </w:p>
        </w:tc>
        <w:tc>
          <w:tcPr>
            <w:tcW w:w="6120" w:type="dxa"/>
          </w:tcPr>
          <w:p w:rsidR="00604709" w:rsidRPr="00E11971" w:rsidRDefault="00604709" w:rsidP="00414747">
            <w:pPr>
              <w:pStyle w:val="PURBody"/>
              <w:rPr>
                <w:lang w:val="pt-BR"/>
              </w:rPr>
            </w:pPr>
          </w:p>
        </w:tc>
      </w:tr>
    </w:tbl>
    <w:p w:rsidR="004D0BF4" w:rsidRDefault="004D0BF4" w:rsidP="00414747">
      <w:pPr>
        <w:pStyle w:val="PURBody"/>
        <w:rPr>
          <w:color w:val="404040"/>
          <w:lang w:val="pt-BR"/>
        </w:rPr>
      </w:pPr>
    </w:p>
    <w:p w:rsidR="004D0BF4" w:rsidRDefault="004D0BF4" w:rsidP="00414747">
      <w:pPr>
        <w:pStyle w:val="PURBody"/>
        <w:rPr>
          <w:color w:val="404040"/>
          <w:lang w:val="pt-BR"/>
        </w:rPr>
      </w:pPr>
    </w:p>
    <w:p w:rsidR="004D0BF4" w:rsidRDefault="004D0BF4" w:rsidP="00414747">
      <w:pPr>
        <w:pStyle w:val="PURBody"/>
        <w:rPr>
          <w:color w:val="404040"/>
          <w:lang w:val="pt-BR"/>
        </w:rPr>
      </w:pPr>
    </w:p>
    <w:p w:rsidR="004D0BF4" w:rsidRDefault="004D0BF4" w:rsidP="00414747">
      <w:pPr>
        <w:pStyle w:val="PURBody"/>
        <w:rPr>
          <w:color w:val="404040"/>
          <w:lang w:val="pt-BR"/>
        </w:rPr>
      </w:pPr>
    </w:p>
    <w:p w:rsidR="004D0BF4" w:rsidRDefault="004D0BF4" w:rsidP="00414747">
      <w:pPr>
        <w:pStyle w:val="PURBody"/>
        <w:rPr>
          <w:color w:val="404040"/>
          <w:lang w:val="pt-BR"/>
        </w:rPr>
      </w:pPr>
    </w:p>
    <w:p w:rsidR="00604709" w:rsidRPr="00E11971" w:rsidRDefault="00604709" w:rsidP="00604709">
      <w:pPr>
        <w:pStyle w:val="PURBlueBGHeader"/>
        <w:rPr>
          <w:lang w:val="pt-BR"/>
        </w:rPr>
      </w:pPr>
      <w:r w:rsidRPr="00E11971">
        <w:rPr>
          <w:lang w:val="pt-BR"/>
        </w:rPr>
        <w:lastRenderedPageBreak/>
        <w:t>SLs de USUÁRIO</w:t>
      </w:r>
    </w:p>
    <w:tbl>
      <w:tblPr>
        <w:tblStyle w:val="PURTableNoVertical"/>
        <w:tblW w:w="0" w:type="auto"/>
        <w:tblLook w:val="04A0" w:firstRow="1" w:lastRow="0" w:firstColumn="1" w:lastColumn="0" w:noHBand="0" w:noVBand="1"/>
      </w:tblPr>
      <w:tblGrid>
        <w:gridCol w:w="5322"/>
        <w:gridCol w:w="5320"/>
      </w:tblGrid>
      <w:tr w:rsidR="00604709" w:rsidRPr="00E11971"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11971" w:rsidRDefault="00604709" w:rsidP="00414747">
            <w:pPr>
              <w:pStyle w:val="PURBody"/>
              <w:rPr>
                <w:lang w:val="pt-BR"/>
              </w:rPr>
            </w:pPr>
            <w:r w:rsidRPr="00E11971">
              <w:rPr>
                <w:b/>
                <w:i/>
                <w:lang w:val="pt-BR" w:bidi="he-IL"/>
              </w:rPr>
              <w:t>Necessárias para cada um dos seus:</w:t>
            </w:r>
          </w:p>
        </w:tc>
        <w:tc>
          <w:tcPr>
            <w:tcW w:w="5340" w:type="dxa"/>
          </w:tcPr>
          <w:p w:rsidR="00604709" w:rsidRPr="00E11971" w:rsidRDefault="00604709" w:rsidP="00414747">
            <w:pPr>
              <w:pStyle w:val="PURBody"/>
              <w:rPr>
                <w:lang w:val="pt-BR"/>
              </w:rPr>
            </w:pPr>
            <w:r w:rsidRPr="00E11971">
              <w:rPr>
                <w:b/>
                <w:i/>
                <w:lang w:val="pt-BR" w:bidi="he-IL"/>
              </w:rPr>
              <w:t>SL Necessário:</w:t>
            </w:r>
          </w:p>
        </w:tc>
      </w:tr>
      <w:tr w:rsidR="00604709" w:rsidRPr="00E11971" w:rsidTr="00414747">
        <w:tc>
          <w:tcPr>
            <w:tcW w:w="5340" w:type="dxa"/>
          </w:tcPr>
          <w:p w:rsidR="00604709" w:rsidRPr="00E11971" w:rsidRDefault="00606344" w:rsidP="005D6562">
            <w:pPr>
              <w:pStyle w:val="PURBullet"/>
              <w:numPr>
                <w:ilvl w:val="0"/>
                <w:numId w:val="40"/>
              </w:numPr>
              <w:rPr>
                <w:rFonts w:ascii="Tahoma" w:hAnsi="Tahoma"/>
                <w:szCs w:val="18"/>
                <w:lang w:val="pt-BR"/>
              </w:rPr>
            </w:pPr>
            <w:r w:rsidRPr="00E11971">
              <w:rPr>
                <w:rFonts w:ascii="Tahoma" w:hAnsi="Tahoma"/>
                <w:szCs w:val="18"/>
                <w:lang w:val="pt-BR" w:bidi="he-IL"/>
              </w:rPr>
              <w:t>Usuários autenticados que acessem o serviço online ou</w:t>
            </w:r>
            <w:r w:rsidR="004E6C6A">
              <w:rPr>
                <w:rFonts w:ascii="Tahoma" w:hAnsi="Tahoma"/>
                <w:szCs w:val="18"/>
                <w:lang w:val="pt-BR" w:bidi="he-IL"/>
              </w:rPr>
              <w:t> </w:t>
            </w:r>
            <w:r w:rsidRPr="00E11971">
              <w:rPr>
                <w:rFonts w:ascii="Tahoma" w:hAnsi="Tahoma"/>
                <w:szCs w:val="18"/>
                <w:lang w:val="pt-BR" w:bidi="he-IL"/>
              </w:rPr>
              <w:t>software correspondente.</w:t>
            </w:r>
          </w:p>
          <w:p w:rsidR="00606344" w:rsidRPr="00E11971" w:rsidRDefault="00606344" w:rsidP="004E6C6A">
            <w:pPr>
              <w:pStyle w:val="PURBody"/>
              <w:ind w:left="288"/>
              <w:rPr>
                <w:lang w:val="pt-BR"/>
              </w:rPr>
            </w:pPr>
            <w:r w:rsidRPr="00E11971">
              <w:rPr>
                <w:rFonts w:ascii="Tahoma" w:hAnsi="Tahoma"/>
                <w:szCs w:val="18"/>
                <w:lang w:val="pt-BR" w:bidi="he-IL"/>
              </w:rPr>
              <w:t>No máximo 50 usuários autenticados externos</w:t>
            </w:r>
            <w:r w:rsidR="00CF267B">
              <w:rPr>
                <w:rFonts w:ascii="Tahoma" w:hAnsi="Tahoma"/>
                <w:szCs w:val="18"/>
                <w:lang w:val="pt-BR" w:bidi="he-IL"/>
              </w:rPr>
              <w:t xml:space="preserve"> </w:t>
            </w:r>
            <w:r w:rsidRPr="00E11971">
              <w:rPr>
                <w:rFonts w:ascii="Tahoma" w:hAnsi="Tahoma"/>
                <w:szCs w:val="18"/>
                <w:lang w:val="pt-BR" w:bidi="he-IL"/>
              </w:rPr>
              <w:t>por mês podem acessar a funcionalidade SharePoint por meio do</w:t>
            </w:r>
            <w:r w:rsidR="004E6C6A">
              <w:rPr>
                <w:rFonts w:ascii="Tahoma" w:hAnsi="Tahoma"/>
                <w:szCs w:val="18"/>
                <w:lang w:val="pt-BR" w:bidi="he-IL"/>
              </w:rPr>
              <w:t> </w:t>
            </w:r>
            <w:r w:rsidRPr="00E11971">
              <w:rPr>
                <w:rFonts w:ascii="Tahoma" w:hAnsi="Tahoma"/>
                <w:szCs w:val="18"/>
                <w:lang w:val="pt-BR" w:bidi="he-IL"/>
              </w:rPr>
              <w:t>serviço online.</w:t>
            </w:r>
            <w:r w:rsidR="00CF267B">
              <w:rPr>
                <w:rFonts w:ascii="Tahoma" w:hAnsi="Tahoma"/>
                <w:szCs w:val="18"/>
                <w:lang w:val="pt-BR" w:bidi="he-IL"/>
              </w:rPr>
              <w:t xml:space="preserve"> </w:t>
            </w:r>
            <w:r w:rsidRPr="00E11971">
              <w:rPr>
                <w:rFonts w:ascii="Tahoma" w:hAnsi="Tahoma"/>
                <w:szCs w:val="18"/>
                <w:lang w:val="pt-BR" w:bidi="he-IL"/>
              </w:rPr>
              <w:t>Você não precisa de SLs de Usuário do</w:t>
            </w:r>
            <w:r w:rsidR="004E6C6A">
              <w:rPr>
                <w:rFonts w:ascii="Tahoma" w:hAnsi="Tahoma"/>
                <w:szCs w:val="18"/>
                <w:lang w:val="pt-BR" w:bidi="he-IL"/>
              </w:rPr>
              <w:t> </w:t>
            </w:r>
            <w:r w:rsidRPr="00E11971">
              <w:rPr>
                <w:rFonts w:ascii="Tahoma" w:hAnsi="Tahoma"/>
                <w:szCs w:val="18"/>
                <w:lang w:val="pt-BR" w:bidi="he-IL"/>
              </w:rPr>
              <w:t xml:space="preserve">Office 365 Plan P1 para esses usuários. </w:t>
            </w:r>
          </w:p>
        </w:tc>
        <w:tc>
          <w:tcPr>
            <w:tcW w:w="5340" w:type="dxa"/>
          </w:tcPr>
          <w:p w:rsidR="00604709" w:rsidRPr="00E11971" w:rsidRDefault="00606344" w:rsidP="005D6562">
            <w:pPr>
              <w:pStyle w:val="PURBullet"/>
              <w:numPr>
                <w:ilvl w:val="0"/>
                <w:numId w:val="41"/>
              </w:numPr>
              <w:rPr>
                <w:lang w:val="pt-BR"/>
              </w:rPr>
            </w:pPr>
            <w:r w:rsidRPr="00E11971">
              <w:rPr>
                <w:rFonts w:ascii="Tahoma" w:hAnsi="Tahoma"/>
                <w:lang w:val="pt-BR" w:bidi="he-IL"/>
              </w:rPr>
              <w:t>SL de Usuário do Office 365 Plano P1</w:t>
            </w:r>
          </w:p>
        </w:tc>
      </w:tr>
    </w:tbl>
    <w:p w:rsidR="00604709" w:rsidRPr="00E11971" w:rsidRDefault="00604709" w:rsidP="00604709">
      <w:pPr>
        <w:pStyle w:val="PURBlueStrong-Indented"/>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77" w:name="_Sec435"/>
      <w:r w:rsidRPr="00E11971">
        <w:rPr>
          <w:lang w:val="pt-BR"/>
        </w:rPr>
        <w:t>Assinatura do Office Professional Plus Edition</w:t>
      </w:r>
      <w:bookmarkEnd w:id="77"/>
      <w:r w:rsidR="00391D7D" w:rsidRPr="00E11971">
        <w:rPr>
          <w:lang w:val="pt-BR"/>
        </w:rPr>
        <w:fldChar w:fldCharType="begin"/>
      </w:r>
      <w:r w:rsidRPr="00E11971">
        <w:rPr>
          <w:lang w:val="pt-BR"/>
        </w:rPr>
        <w:instrText xml:space="preserve">XE "Assinatura do Office Professional Plus Edition"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78" w:name="_Toc328981609"/>
      <w:bookmarkStart w:id="79" w:name="_Toc328981646"/>
      <w:r w:rsidRPr="00E11971">
        <w:rPr>
          <w:lang w:val="pt-BR"/>
        </w:rPr>
        <w:instrText>Assinatura do Office Professional Plus Edition</w:instrText>
      </w:r>
      <w:bookmarkEnd w:id="78"/>
      <w:bookmarkEnd w:id="79"/>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12"/>
        <w:gridCol w:w="5518"/>
      </w:tblGrid>
      <w:tr w:rsidR="0082133B" w:rsidRPr="00E11971" w:rsidTr="00F04EBB">
        <w:tc>
          <w:tcPr>
            <w:tcW w:w="5512" w:type="dxa"/>
          </w:tcPr>
          <w:p w:rsidR="0082133B" w:rsidRPr="00E11971" w:rsidRDefault="00ED4593">
            <w:pPr>
              <w:pStyle w:val="PURBody"/>
              <w:rPr>
                <w:lang w:val="pt-BR"/>
              </w:rPr>
            </w:pPr>
            <w:r w:rsidRPr="00800A89">
              <w:rPr>
                <w:lang w:val="pt-BR"/>
              </w:rPr>
              <w:t xml:space="preserve">Consulte Avisos Aplicáveis: </w:t>
            </w:r>
            <w:r w:rsidRPr="00800A89">
              <w:rPr>
                <w:b/>
                <w:lang w:val="pt-BR"/>
              </w:rPr>
              <w:t xml:space="preserve">Transferência de Dados </w:t>
            </w:r>
            <w:r w:rsidRPr="00800A89">
              <w:rPr>
                <w:lang w:val="pt-BR"/>
              </w:rPr>
              <w:t xml:space="preserve">(Consulte o </w:t>
            </w:r>
            <w:hyperlink w:anchor="_Sec10">
              <w:r w:rsidRPr="00E11971">
                <w:rPr>
                  <w:color w:val="00467F"/>
                  <w:u w:val="single"/>
                  <w:lang w:val="pt-BR"/>
                </w:rPr>
                <w:t>Apêndice 1</w:t>
              </w:r>
            </w:hyperlink>
            <w:r w:rsidRPr="00800A89">
              <w:rPr>
                <w:lang w:val="pt-BR"/>
              </w:rPr>
              <w:t>)</w:t>
            </w:r>
          </w:p>
        </w:tc>
        <w:tc>
          <w:tcPr>
            <w:tcW w:w="5518" w:type="dxa"/>
          </w:tcPr>
          <w:p w:rsidR="0082133B" w:rsidRPr="00E11971" w:rsidRDefault="0082133B">
            <w:pPr>
              <w:pStyle w:val="PURBody"/>
              <w:rPr>
                <w:lang w:val="pt-BR"/>
              </w:rPr>
            </w:pPr>
          </w:p>
        </w:tc>
      </w:tr>
      <w:tr w:rsidR="0082133B" w:rsidRPr="00E11971" w:rsidTr="00F04EBB">
        <w:tc>
          <w:tcPr>
            <w:tcW w:w="5512" w:type="dxa"/>
          </w:tcPr>
          <w:p w:rsidR="0082133B" w:rsidRPr="00E11971" w:rsidRDefault="0082133B">
            <w:pPr>
              <w:pStyle w:val="PURBody"/>
              <w:rPr>
                <w:lang w:val="pt-BR"/>
              </w:rPr>
            </w:pPr>
          </w:p>
        </w:tc>
        <w:tc>
          <w:tcPr>
            <w:tcW w:w="5518" w:type="dxa"/>
          </w:tcPr>
          <w:p w:rsidR="0082133B" w:rsidRPr="00E11971" w:rsidRDefault="0082133B">
            <w:pPr>
              <w:pStyle w:val="PURBody"/>
              <w:rPr>
                <w:lang w:val="pt-BR"/>
              </w:rPr>
            </w:pPr>
          </w:p>
        </w:tc>
      </w:tr>
    </w:tbl>
    <w:p w:rsidR="0082133B" w:rsidRPr="00E11971" w:rsidRDefault="00F04EBB">
      <w:pPr>
        <w:pStyle w:val="PURBlueBGHeader"/>
        <w:rPr>
          <w:lang w:val="pt-BR"/>
        </w:rPr>
      </w:pPr>
      <w:r w:rsidRPr="00E11971">
        <w:rPr>
          <w:caps/>
          <w:lang w:val="pt-BR"/>
        </w:rPr>
        <w:t>SLs de USUÁRIO de Aplicativos Desktop</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tc>
        <w:tc>
          <w:tcPr>
            <w:tcW w:w="5340" w:type="dxa"/>
          </w:tcPr>
          <w:p w:rsidR="0082133B" w:rsidRPr="00E11971" w:rsidRDefault="00ED4593">
            <w:pPr>
              <w:pStyle w:val="PURBody"/>
              <w:rPr>
                <w:lang w:val="pt-BR"/>
              </w:rPr>
            </w:pPr>
            <w:r w:rsidRPr="00E11971">
              <w:rPr>
                <w:b/>
                <w:i/>
                <w:lang w:val="pt-BR" w:bidi="he-IL"/>
              </w:rPr>
              <w:t>SL Necessário:</w:t>
            </w:r>
          </w:p>
        </w:tc>
      </w:tr>
      <w:tr w:rsidR="0082133B" w:rsidRPr="00E11971">
        <w:tc>
          <w:tcPr>
            <w:tcW w:w="5340" w:type="dxa"/>
          </w:tcPr>
          <w:p w:rsidR="0082133B" w:rsidRPr="00E11971" w:rsidRDefault="00ED4593" w:rsidP="005D6562">
            <w:pPr>
              <w:pStyle w:val="PURBullet"/>
              <w:numPr>
                <w:ilvl w:val="0"/>
                <w:numId w:val="40"/>
              </w:numPr>
              <w:rPr>
                <w:lang w:val="pt-BR"/>
              </w:rPr>
            </w:pPr>
            <w:r w:rsidRPr="00E11971">
              <w:rPr>
                <w:lang w:val="pt-BR" w:bidi="he-IL"/>
              </w:rPr>
              <w:t>Usuários que acessam o serviço online ou software relacionado.</w:t>
            </w:r>
          </w:p>
        </w:tc>
        <w:tc>
          <w:tcPr>
            <w:tcW w:w="5340" w:type="dxa"/>
          </w:tcPr>
          <w:p w:rsidR="0082133B" w:rsidRPr="00E11971" w:rsidRDefault="00ED4593" w:rsidP="005D6562">
            <w:pPr>
              <w:pStyle w:val="PURBullet"/>
              <w:numPr>
                <w:ilvl w:val="0"/>
                <w:numId w:val="41"/>
              </w:numPr>
              <w:rPr>
                <w:lang w:val="pt-BR"/>
              </w:rPr>
            </w:pPr>
            <w:r w:rsidRPr="00E11971">
              <w:rPr>
                <w:lang w:val="pt-BR" w:bidi="he-IL"/>
              </w:rPr>
              <w:t xml:space="preserve">SL de Usuário do Office Professional Plus </w:t>
            </w:r>
            <w:r w:rsidRPr="00E11971">
              <w:rPr>
                <w:b/>
                <w:lang w:val="pt-BR" w:bidi="he-IL"/>
              </w:rPr>
              <w:t>ou</w:t>
            </w:r>
          </w:p>
          <w:p w:rsidR="0082133B" w:rsidRPr="00E11971" w:rsidRDefault="00ED4593" w:rsidP="005D6562">
            <w:pPr>
              <w:pStyle w:val="PURBullet"/>
              <w:numPr>
                <w:ilvl w:val="0"/>
                <w:numId w:val="41"/>
              </w:numPr>
              <w:rPr>
                <w:lang w:val="pt-BR"/>
              </w:rPr>
            </w:pPr>
            <w:r w:rsidRPr="00E11971">
              <w:rPr>
                <w:lang w:val="pt-BR" w:bidi="he-IL"/>
              </w:rPr>
              <w:t xml:space="preserve">SL de Usuário do Office 365 Plano E3 </w:t>
            </w:r>
            <w:r w:rsidRPr="00E11971">
              <w:rPr>
                <w:b/>
                <w:lang w:val="pt-BR" w:bidi="he-IL"/>
              </w:rPr>
              <w:t xml:space="preserve">ou </w:t>
            </w:r>
          </w:p>
          <w:p w:rsidR="0082133B" w:rsidRPr="00E11971" w:rsidRDefault="00ED4593" w:rsidP="005D6562">
            <w:pPr>
              <w:pStyle w:val="PURBullet"/>
              <w:numPr>
                <w:ilvl w:val="0"/>
                <w:numId w:val="41"/>
              </w:numPr>
              <w:rPr>
                <w:lang w:val="pt-BR"/>
              </w:rPr>
            </w:pPr>
            <w:r w:rsidRPr="00E11971">
              <w:rPr>
                <w:lang w:val="pt-BR" w:bidi="he-IL"/>
              </w:rPr>
              <w:t>SL de Usuário do Office 365 Plano E4</w:t>
            </w:r>
          </w:p>
        </w:tc>
      </w:tr>
    </w:tbl>
    <w:p w:rsidR="0082133B" w:rsidRPr="00E11971" w:rsidRDefault="00ED4593">
      <w:pPr>
        <w:pStyle w:val="PURBlueBGHeader"/>
        <w:rPr>
          <w:lang w:val="pt-BR"/>
        </w:rPr>
      </w:pPr>
      <w:r w:rsidRPr="00E11971">
        <w:rPr>
          <w:lang w:val="pt-BR"/>
        </w:rPr>
        <w:t>Termos Adicionais:</w:t>
      </w:r>
    </w:p>
    <w:p w:rsidR="0082133B" w:rsidRPr="00E11971" w:rsidRDefault="00ED4593">
      <w:pPr>
        <w:pStyle w:val="PURBlueStrong-Indented"/>
        <w:rPr>
          <w:lang w:val="pt-BR"/>
        </w:rPr>
      </w:pPr>
      <w:r w:rsidRPr="00E11971">
        <w:rPr>
          <w:lang w:val="pt-BR"/>
        </w:rPr>
        <w:t>DIREITOS DE USO E INSTALAÇÃO</w:t>
      </w:r>
    </w:p>
    <w:p w:rsidR="0082133B" w:rsidRPr="00E11971" w:rsidRDefault="00ED4593">
      <w:pPr>
        <w:pStyle w:val="PURBody-Indented"/>
        <w:rPr>
          <w:lang w:val="pt-BR"/>
        </w:rPr>
      </w:pPr>
      <w:r w:rsidRPr="00E11971">
        <w:rPr>
          <w:lang w:val="pt-BR"/>
        </w:rPr>
        <w:t>Cada usuário para o qual for cedida uma SL de Usuário poderá instalar e usar uma cópia do software por dispositivo em até cinco dispositivos simultaneamente.</w:t>
      </w:r>
    </w:p>
    <w:p w:rsidR="0082133B" w:rsidRPr="00E11971" w:rsidRDefault="00ED4593">
      <w:pPr>
        <w:pStyle w:val="PURBlueStrong-Indented"/>
        <w:rPr>
          <w:lang w:val="pt-BR"/>
        </w:rPr>
      </w:pPr>
      <w:r w:rsidRPr="00E11971">
        <w:rPr>
          <w:lang w:val="pt-BR"/>
        </w:rPr>
        <w:t>SERVIÇO ONLINE E ATUALIZAÇÃO DE SOFTWARE</w:t>
      </w:r>
    </w:p>
    <w:p w:rsidR="0082133B" w:rsidRPr="00E11971" w:rsidRDefault="00ED4593">
      <w:pPr>
        <w:pStyle w:val="PURBody-Indented"/>
        <w:rPr>
          <w:lang w:val="pt-BR"/>
        </w:rPr>
      </w:pPr>
      <w:r w:rsidRPr="00E11971">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82133B" w:rsidRPr="00E11971" w:rsidRDefault="00ED4593">
      <w:pPr>
        <w:pStyle w:val="PURBlueStrong-Indented"/>
        <w:rPr>
          <w:lang w:val="pt-BR"/>
        </w:rPr>
      </w:pPr>
      <w:r w:rsidRPr="00E11971">
        <w:rPr>
          <w:lang w:val="pt-BR"/>
        </w:rPr>
        <w:t>CONEXÃO REQUERIDA</w:t>
      </w:r>
    </w:p>
    <w:p w:rsidR="0082133B" w:rsidRPr="00E11971" w:rsidRDefault="00ED4593">
      <w:pPr>
        <w:pStyle w:val="PURBody-Indented"/>
        <w:rPr>
          <w:lang w:val="pt-BR"/>
        </w:rPr>
      </w:pPr>
      <w:r w:rsidRPr="00E11971">
        <w:rPr>
          <w:lang w:val="pt-BR"/>
        </w:rPr>
        <w:t>Cada usuário para o qual você atribui uma SL de Usuário deverá conectar cada dispositivo nos quais eles tiverem instalado o</w:t>
      </w:r>
      <w:r w:rsidR="004E6C6A">
        <w:rPr>
          <w:lang w:val="pt-BR"/>
        </w:rPr>
        <w:t> </w:t>
      </w:r>
      <w:r w:rsidRPr="00E11971">
        <w:rPr>
          <w:lang w:val="pt-BR"/>
        </w:rPr>
        <w:t>software para a Internet pelo menos uma vez a cada 45 dias.</w:t>
      </w:r>
      <w:r w:rsidR="00CF267B">
        <w:rPr>
          <w:lang w:val="pt-BR"/>
        </w:rPr>
        <w:t xml:space="preserve"> </w:t>
      </w:r>
      <w:r w:rsidRPr="00E11971">
        <w:rPr>
          <w:lang w:val="pt-BR"/>
        </w:rPr>
        <w:t>Se um usuário não estiver em conformidade com esta exigência, sua funcionalidade poderá ser afetada.</w:t>
      </w:r>
    </w:p>
    <w:p w:rsidR="0082133B" w:rsidRPr="00E11971" w:rsidRDefault="00ED4593">
      <w:pPr>
        <w:pStyle w:val="PURBlueStrong-Indented"/>
        <w:rPr>
          <w:lang w:val="pt-BR"/>
        </w:rPr>
      </w:pPr>
      <w:r w:rsidRPr="00E11971">
        <w:rPr>
          <w:lang w:val="pt-BR"/>
        </w:rPr>
        <w:t>USO REMOTO</w:t>
      </w:r>
    </w:p>
    <w:p w:rsidR="0082133B" w:rsidRPr="00E11971" w:rsidRDefault="00ED4593">
      <w:pPr>
        <w:pStyle w:val="PURBody-Indented"/>
        <w:rPr>
          <w:lang w:val="pt-BR"/>
        </w:rPr>
      </w:pPr>
      <w:r w:rsidRPr="00E11971">
        <w:rPr>
          <w:lang w:val="pt-BR"/>
        </w:rPr>
        <w:t>Você poderá permitir que outros usuários acessem remotamente o software para lhe fornecer serviços de suporte.</w:t>
      </w:r>
      <w:r w:rsidR="00CF267B">
        <w:rPr>
          <w:lang w:val="pt-BR"/>
        </w:rPr>
        <w:t xml:space="preserve"> </w:t>
      </w:r>
      <w:r w:rsidRPr="00E11971">
        <w:rPr>
          <w:lang w:val="pt-BR"/>
        </w:rPr>
        <w:t>Nenhum outro acesso remoto é permitido.</w:t>
      </w:r>
    </w:p>
    <w:p w:rsidR="0082133B" w:rsidRPr="00E11971" w:rsidRDefault="00ED4593">
      <w:pPr>
        <w:pStyle w:val="PURBlueStrong-Indented"/>
        <w:rPr>
          <w:lang w:val="pt-BR"/>
        </w:rPr>
      </w:pPr>
      <w:r w:rsidRPr="00E11971">
        <w:rPr>
          <w:lang w:val="pt-BR"/>
        </w:rPr>
        <w:t>VALIDAÇÃO DE ASSINATURA</w:t>
      </w:r>
    </w:p>
    <w:p w:rsidR="0082133B" w:rsidRPr="00E11971" w:rsidRDefault="00ED4593">
      <w:pPr>
        <w:pStyle w:val="PURBody-Indented"/>
        <w:rPr>
          <w:lang w:val="pt-BR"/>
        </w:rPr>
      </w:pPr>
      <w:r w:rsidRPr="00E11971">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CF267B">
        <w:rPr>
          <w:lang w:val="pt-BR"/>
        </w:rPr>
        <w:t xml:space="preserve"> </w:t>
      </w:r>
      <w:r w:rsidRPr="00E11971">
        <w:rPr>
          <w:lang w:val="pt-BR"/>
        </w:rPr>
        <w:t>Essas informações incluem a versão do software, a ID do Windows Live do usuário, as informações de ID do produto, uma ID de máquina e o endereço de protocolo de Internet do dispositivo. Se o</w:t>
      </w:r>
      <w:r w:rsidR="0046191D">
        <w:rPr>
          <w:lang w:val="pt-BR"/>
        </w:rPr>
        <w:t> </w:t>
      </w:r>
      <w:r w:rsidRPr="00E11971">
        <w:rPr>
          <w:lang w:val="pt-BR"/>
        </w:rPr>
        <w:t>software não for devidamente licenciado, sua funcionalidade será afetada.</w:t>
      </w:r>
      <w:r w:rsidR="00CF267B">
        <w:rPr>
          <w:lang w:val="pt-BR"/>
        </w:rPr>
        <w:t xml:space="preserve"> </w:t>
      </w:r>
      <w:r w:rsidRPr="00E11971">
        <w:rPr>
          <w:lang w:val="pt-BR"/>
        </w:rPr>
        <w:t>Você só poderá obter atualizações ou upgrades para o</w:t>
      </w:r>
      <w:r w:rsidR="0046191D">
        <w:rPr>
          <w:lang w:val="pt-BR"/>
        </w:rPr>
        <w:t> </w:t>
      </w:r>
      <w:r w:rsidRPr="00E11971">
        <w:rPr>
          <w:lang w:val="pt-BR"/>
        </w:rPr>
        <w:t>software da Microsoft ou de fontes autorizadas.</w:t>
      </w:r>
      <w:r w:rsidR="00CF267B">
        <w:rPr>
          <w:lang w:val="pt-BR"/>
        </w:rPr>
        <w:t xml:space="preserve"> </w:t>
      </w:r>
      <w:r w:rsidRPr="00E11971">
        <w:rPr>
          <w:lang w:val="pt-BR"/>
        </w:rPr>
        <w:t xml:space="preserve">Para obter mais informações sobre a obtenção de atualizações de fontes autorizadas, consulte o site </w:t>
      </w:r>
      <w:hyperlink r:id="rId51" w:history="1">
        <w:r w:rsidRPr="00E11971">
          <w:rPr>
            <w:rStyle w:val="Hyperlink"/>
            <w:lang w:val="pt-BR"/>
          </w:rPr>
          <w:t>http://windows.microsoft.com/en-US/windows/help/genuine/faq</w:t>
        </w:r>
      </w:hyperlink>
      <w:r w:rsidRPr="00E11971">
        <w:rPr>
          <w:lang w:val="pt-BR"/>
        </w:rPr>
        <w:t xml:space="preserve">. </w:t>
      </w:r>
      <w:r w:rsidRPr="00E11971">
        <w:rPr>
          <w:b/>
          <w:lang w:val="pt-BR"/>
        </w:rPr>
        <w:t>Ao</w:t>
      </w:r>
      <w:r w:rsidRPr="00E11971">
        <w:rPr>
          <w:b/>
          <w:color w:val="00467F"/>
          <w:lang w:val="pt-BR"/>
        </w:rPr>
        <w:t xml:space="preserve"> </w:t>
      </w:r>
      <w:r w:rsidRPr="00E11971">
        <w:rPr>
          <w:b/>
          <w:lang w:val="pt-BR"/>
        </w:rPr>
        <w:t>usar o software, você autoriza a</w:t>
      </w:r>
      <w:r w:rsidR="0046191D">
        <w:rPr>
          <w:b/>
          <w:lang w:val="pt-BR"/>
        </w:rPr>
        <w:t> </w:t>
      </w:r>
      <w:r w:rsidRPr="00E11971">
        <w:rPr>
          <w:b/>
          <w:lang w:val="pt-BR"/>
        </w:rPr>
        <w:t>transmissão das informações descritas nesta seção.</w:t>
      </w:r>
    </w:p>
    <w:p w:rsidR="0082133B" w:rsidRPr="00E11971" w:rsidRDefault="00ED4593">
      <w:pPr>
        <w:pStyle w:val="PURBlueStrong-Indented"/>
        <w:rPr>
          <w:lang w:val="pt-BR"/>
        </w:rPr>
      </w:pPr>
      <w:r w:rsidRPr="00E11971">
        <w:rPr>
          <w:lang w:val="pt-BR"/>
        </w:rPr>
        <w:lastRenderedPageBreak/>
        <w:t>ELEMENTOS DE MÍDIA E MODELOS</w:t>
      </w:r>
    </w:p>
    <w:p w:rsidR="0082133B" w:rsidRPr="00E11971" w:rsidRDefault="00CF267B">
      <w:pPr>
        <w:pStyle w:val="PURBody-Indented"/>
        <w:rPr>
          <w:lang w:val="pt-BR"/>
        </w:rPr>
      </w:pPr>
      <w:r>
        <w:rPr>
          <w:lang w:val="pt-BR"/>
        </w:rPr>
        <w:t>“</w:t>
      </w:r>
      <w:r w:rsidR="00ED4593" w:rsidRPr="00E11971">
        <w:rPr>
          <w:lang w:val="pt-BR"/>
        </w:rPr>
        <w:t>Elementos de mídia</w:t>
      </w:r>
      <w:r>
        <w:rPr>
          <w:lang w:val="pt-BR"/>
        </w:rPr>
        <w:t>”</w:t>
      </w:r>
      <w:r w:rsidR="00ED4593" w:rsidRPr="00E11971">
        <w:rPr>
          <w:lang w:val="pt-BR"/>
        </w:rPr>
        <w:t xml:space="preserve"> são imagens de mídia, clip-art, animações, sons, música, videoclipes, modelos e outras formas de conteúdo. Você pode acessar os elementos de mídia fornecidos com o software ou como parte do serviço relacionado.</w:t>
      </w:r>
      <w:r>
        <w:rPr>
          <w:lang w:val="pt-BR"/>
        </w:rPr>
        <w:t xml:space="preserve"> </w:t>
      </w:r>
      <w:r w:rsidR="00ED4593" w:rsidRPr="00E11971">
        <w:rPr>
          <w:lang w:val="pt-BR"/>
        </w:rPr>
        <w:t>Você poderá copiar e</w:t>
      </w:r>
      <w:r w:rsidR="00AA127B">
        <w:rPr>
          <w:lang w:val="pt-BR"/>
        </w:rPr>
        <w:t> </w:t>
      </w:r>
      <w:r w:rsidR="00ED4593" w:rsidRPr="00E11971">
        <w:rPr>
          <w:lang w:val="pt-BR"/>
        </w:rPr>
        <w:t xml:space="preserve">usar esses elementos de mídia em projetos e documentos. É vedado: </w:t>
      </w:r>
    </w:p>
    <w:p w:rsidR="0082133B" w:rsidRPr="00E11971" w:rsidRDefault="00ED4593">
      <w:pPr>
        <w:pStyle w:val="PURBody-Indented"/>
        <w:rPr>
          <w:lang w:val="pt-BR"/>
        </w:rPr>
      </w:pPr>
      <w:r w:rsidRPr="00E11971">
        <w:rPr>
          <w:lang w:val="pt-BR"/>
        </w:rPr>
        <w:t>• vender, licenciar nem distribuir cópias de elementos de mídias por eles mesmos ou como produto se o valor principal do produto for os elementos de mídia;</w:t>
      </w:r>
    </w:p>
    <w:p w:rsidR="0082133B" w:rsidRPr="00E11971" w:rsidRDefault="00ED4593">
      <w:pPr>
        <w:pStyle w:val="PURBody-Indented"/>
        <w:rPr>
          <w:lang w:val="pt-BR"/>
        </w:rPr>
      </w:pPr>
      <w:r w:rsidRPr="00E11971">
        <w:rPr>
          <w:lang w:val="pt-BR"/>
        </w:rPr>
        <w:t>• conceder aos clientes direitos para licença posterior e distribuir os elementos de mídia;</w:t>
      </w:r>
    </w:p>
    <w:p w:rsidR="0082133B" w:rsidRPr="00E11971" w:rsidRDefault="00ED4593">
      <w:pPr>
        <w:pStyle w:val="PURBody-Indented"/>
        <w:rPr>
          <w:lang w:val="pt-BR"/>
        </w:rPr>
      </w:pPr>
      <w:r w:rsidRPr="00E11971">
        <w:rPr>
          <w:lang w:val="pt-BR"/>
        </w:rPr>
        <w:t>• licenciar e distribuir os elementos de mídia com finalidade comercial que inclua a representação de pessoas identificáveis, governos, logotipos, marcas comerciais, emblemas ou uso desses tipos de imagens de forma que implique endosso ou associação ao produto, entidade ou atividade e</w:t>
      </w:r>
    </w:p>
    <w:p w:rsidR="0082133B" w:rsidRPr="00E11971" w:rsidRDefault="00ED4593">
      <w:pPr>
        <w:pStyle w:val="PURBody-Indented"/>
        <w:rPr>
          <w:lang w:val="pt-BR"/>
        </w:rPr>
      </w:pPr>
      <w:r w:rsidRPr="00E11971">
        <w:rPr>
          <w:lang w:val="pt-BR"/>
        </w:rPr>
        <w:t>• criar trabalhos obscenos ou escandalosos usando os elementos de mídia.</w:t>
      </w:r>
    </w:p>
    <w:p w:rsidR="0082133B" w:rsidRPr="00E11971" w:rsidRDefault="00ED4593">
      <w:pPr>
        <w:pStyle w:val="PURBody-Indented"/>
        <w:rPr>
          <w:lang w:val="pt-BR"/>
        </w:rPr>
      </w:pPr>
      <w:r w:rsidRPr="00E11971">
        <w:rPr>
          <w:lang w:val="pt-BR"/>
        </w:rPr>
        <w:t xml:space="preserve">Para obter mais informações, visite o site </w:t>
      </w:r>
      <w:hyperlink r:id="rId52">
        <w:r w:rsidRPr="00E11971">
          <w:rPr>
            <w:color w:val="00467F"/>
            <w:u w:val="single"/>
            <w:lang w:val="pt-BR"/>
          </w:rPr>
          <w:t>http://www.microsoft.com/permission</w:t>
        </w:r>
      </w:hyperlink>
      <w:r w:rsidRPr="00E11971">
        <w:rPr>
          <w:lang w:val="pt-BR"/>
        </w:rPr>
        <w:t>.</w:t>
      </w:r>
    </w:p>
    <w:p w:rsidR="0082133B" w:rsidRPr="00E11971" w:rsidRDefault="00ED4593">
      <w:pPr>
        <w:pStyle w:val="PURBlueStrong-Indented"/>
        <w:rPr>
          <w:lang w:val="pt-BR"/>
        </w:rPr>
      </w:pPr>
      <w:r w:rsidRPr="00E11971">
        <w:rPr>
          <w:lang w:val="pt-BR"/>
        </w:rPr>
        <w:t>COMPONENTES DE FONTE</w:t>
      </w:r>
    </w:p>
    <w:p w:rsidR="0082133B" w:rsidRPr="00E11971" w:rsidRDefault="00ED4593">
      <w:pPr>
        <w:pStyle w:val="PURBody-Indented"/>
        <w:rPr>
          <w:lang w:val="pt-BR"/>
        </w:rPr>
      </w:pPr>
      <w:r w:rsidRPr="00E11971">
        <w:rPr>
          <w:lang w:val="pt-BR"/>
        </w:rPr>
        <w:t>Você pode usar as fontes instaladas pelo software ou como parte de um serviço relacionado para exibir e imprimir conteúdo.</w:t>
      </w:r>
      <w:r w:rsidR="00CF267B">
        <w:rPr>
          <w:lang w:val="pt-BR"/>
        </w:rPr>
        <w:t xml:space="preserve"> </w:t>
      </w:r>
      <w:r w:rsidRPr="00E11971">
        <w:rPr>
          <w:lang w:val="pt-BR"/>
        </w:rPr>
        <w:t>Você</w:t>
      </w:r>
      <w:r w:rsidR="000B6448">
        <w:rPr>
          <w:lang w:val="pt-BR"/>
        </w:rPr>
        <w:t> </w:t>
      </w:r>
      <w:r w:rsidRPr="00E11971">
        <w:rPr>
          <w:lang w:val="pt-BR"/>
        </w:rPr>
        <w:t>só pode incorporar fontes no conteúdo conforme permitido pelas restrições incorporadas nas fontes e pode baixá-las temporariamente em uma impressora ou outro dispositivo de saída para imprimir conteúdo.</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80" w:name="_Sec386"/>
      <w:r w:rsidRPr="00E11971">
        <w:rPr>
          <w:lang w:val="pt-BR"/>
        </w:rPr>
        <w:t>Aplicativos da Web do Office</w:t>
      </w:r>
      <w:bookmarkEnd w:id="80"/>
      <w:r w:rsidR="00391D7D" w:rsidRPr="00E11971">
        <w:rPr>
          <w:lang w:val="pt-BR"/>
        </w:rPr>
        <w:fldChar w:fldCharType="begin"/>
      </w:r>
      <w:r w:rsidRPr="00E11971">
        <w:rPr>
          <w:lang w:val="pt-BR"/>
        </w:rPr>
        <w:instrText xml:space="preserve">XE "Aplicativos da Web do Office"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81" w:name="_Toc328981610"/>
      <w:bookmarkStart w:id="82" w:name="_Toc328981647"/>
      <w:r w:rsidRPr="00E11971">
        <w:rPr>
          <w:lang w:val="pt-BR"/>
        </w:rPr>
        <w:instrText>Aplicativos da Web do Office</w:instrText>
      </w:r>
      <w:bookmarkEnd w:id="81"/>
      <w:bookmarkEnd w:id="82"/>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45"/>
        <w:gridCol w:w="5685"/>
      </w:tblGrid>
      <w:tr w:rsidR="0082133B" w:rsidRPr="00E11971">
        <w:tc>
          <w:tcPr>
            <w:tcW w:w="6120" w:type="dxa"/>
          </w:tcPr>
          <w:p w:rsidR="0082133B" w:rsidRPr="00E11971" w:rsidRDefault="0082133B">
            <w:pPr>
              <w:pStyle w:val="PURBody"/>
              <w:rPr>
                <w:lang w:val="pt-BR"/>
              </w:rPr>
            </w:pP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53"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42"/>
              </w:numPr>
              <w:rPr>
                <w:lang w:val="pt-BR"/>
              </w:rPr>
            </w:pPr>
            <w:r w:rsidRPr="00E11971">
              <w:rPr>
                <w:lang w:val="pt-BR" w:bidi="he-IL"/>
              </w:rPr>
              <w:t>Usuários que acessam o serviço online ou software relacionado.</w:t>
            </w:r>
          </w:p>
        </w:tc>
        <w:tc>
          <w:tcPr>
            <w:tcW w:w="5340" w:type="dxa"/>
          </w:tcPr>
          <w:p w:rsidR="0082133B" w:rsidRPr="00E11971" w:rsidRDefault="00ED4593">
            <w:pPr>
              <w:pStyle w:val="PURBody"/>
              <w:rPr>
                <w:lang w:val="pt-BR"/>
              </w:rPr>
            </w:pPr>
            <w:r w:rsidRPr="00E11971">
              <w:rPr>
                <w:b/>
                <w:i/>
                <w:lang w:val="pt-BR" w:bidi="he-IL"/>
              </w:rPr>
              <w:t>SL Necessário:</w:t>
            </w:r>
          </w:p>
          <w:p w:rsidR="00EC153F" w:rsidRPr="00E11971" w:rsidRDefault="00EC153F" w:rsidP="005D6562">
            <w:pPr>
              <w:pStyle w:val="PURBullet"/>
              <w:numPr>
                <w:ilvl w:val="0"/>
                <w:numId w:val="43"/>
              </w:numPr>
              <w:rPr>
                <w:lang w:val="pt-BR"/>
              </w:rPr>
            </w:pPr>
            <w:r w:rsidRPr="00E11971">
              <w:rPr>
                <w:rFonts w:ascii="Tahoma" w:hAnsi="Tahoma"/>
                <w:color w:val="000000"/>
                <w:szCs w:val="18"/>
                <w:lang w:val="pt-BR" w:bidi="he-IL"/>
              </w:rPr>
              <w:t xml:space="preserve">SL de Usuário do Office Web Applications </w:t>
            </w:r>
            <w:r w:rsidRPr="00E11971">
              <w:rPr>
                <w:b/>
                <w:lang w:val="pt-BR" w:bidi="he-IL"/>
              </w:rPr>
              <w:t>ou</w:t>
            </w:r>
          </w:p>
          <w:p w:rsidR="0082133B" w:rsidRPr="00E11971" w:rsidRDefault="00ED4593" w:rsidP="005D6562">
            <w:pPr>
              <w:pStyle w:val="PURBullet"/>
              <w:numPr>
                <w:ilvl w:val="0"/>
                <w:numId w:val="43"/>
              </w:numPr>
              <w:rPr>
                <w:lang w:val="pt-BR"/>
              </w:rPr>
            </w:pPr>
            <w:r w:rsidRPr="00E11971">
              <w:rPr>
                <w:lang w:val="pt-BR" w:bidi="he-IL"/>
              </w:rPr>
              <w:t xml:space="preserve">SL de Usuário do Office 365 Plano K2 </w:t>
            </w:r>
            <w:r w:rsidRPr="00E11971">
              <w:rPr>
                <w:b/>
                <w:lang w:val="pt-BR" w:bidi="he-IL"/>
              </w:rPr>
              <w:t>ou</w:t>
            </w:r>
          </w:p>
          <w:p w:rsidR="007C7028" w:rsidRPr="00E11971" w:rsidRDefault="007C7028" w:rsidP="005D6562">
            <w:pPr>
              <w:pStyle w:val="Heading4nobold"/>
              <w:numPr>
                <w:ilvl w:val="0"/>
                <w:numId w:val="43"/>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A2</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43"/>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A3</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43"/>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A4</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82133B" w:rsidRPr="00E11971" w:rsidRDefault="00ED4593" w:rsidP="005D6562">
            <w:pPr>
              <w:pStyle w:val="PURBullet"/>
              <w:numPr>
                <w:ilvl w:val="0"/>
                <w:numId w:val="43"/>
              </w:numPr>
              <w:rPr>
                <w:lang w:val="pt-BR"/>
              </w:rPr>
            </w:pPr>
            <w:r w:rsidRPr="00E11971">
              <w:rPr>
                <w:lang w:val="pt-BR" w:bidi="he-IL"/>
              </w:rPr>
              <w:t xml:space="preserve">SL de Usuário do Office 365 Plano E2 </w:t>
            </w:r>
            <w:r w:rsidRPr="00E11971">
              <w:rPr>
                <w:b/>
                <w:lang w:val="pt-BR" w:bidi="he-IL"/>
              </w:rPr>
              <w:t>ou</w:t>
            </w:r>
          </w:p>
          <w:p w:rsidR="0082133B" w:rsidRPr="00E11971" w:rsidRDefault="00ED4593" w:rsidP="005D6562">
            <w:pPr>
              <w:pStyle w:val="PURBullet"/>
              <w:numPr>
                <w:ilvl w:val="0"/>
                <w:numId w:val="43"/>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43"/>
              </w:numPr>
              <w:rPr>
                <w:lang w:val="pt-BR"/>
              </w:rPr>
            </w:pPr>
            <w:r w:rsidRPr="00E11971">
              <w:rPr>
                <w:lang w:val="pt-BR" w:bidi="he-IL"/>
              </w:rPr>
              <w:t>SL de Usuário do Office 365 Plano E4</w:t>
            </w:r>
          </w:p>
        </w:tc>
      </w:tr>
    </w:tbl>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83" w:name="_Sec387"/>
      <w:r w:rsidRPr="00E11971">
        <w:rPr>
          <w:lang w:val="pt-BR"/>
        </w:rPr>
        <w:t>SharePoint Online Kiosk</w:t>
      </w:r>
      <w:bookmarkEnd w:id="83"/>
      <w:r w:rsidR="00391D7D" w:rsidRPr="00E11971">
        <w:rPr>
          <w:lang w:val="pt-BR"/>
        </w:rPr>
        <w:fldChar w:fldCharType="begin"/>
      </w:r>
      <w:r w:rsidRPr="00E11971">
        <w:rPr>
          <w:lang w:val="pt-BR"/>
        </w:rPr>
        <w:instrText xml:space="preserve">XE "SharePoint Online Kiosk"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84" w:name="_Toc328981611"/>
      <w:bookmarkStart w:id="85" w:name="_Toc328981648"/>
      <w:r w:rsidRPr="00E11971">
        <w:rPr>
          <w:lang w:val="pt-BR"/>
        </w:rPr>
        <w:instrText>SharePoint Online Kiosk</w:instrText>
      </w:r>
      <w:bookmarkEnd w:id="84"/>
      <w:bookmarkEnd w:id="85"/>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54">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55"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FE6633">
            <w:pPr>
              <w:pStyle w:val="PURBullet"/>
              <w:numPr>
                <w:ilvl w:val="0"/>
                <w:numId w:val="44"/>
              </w:numPr>
              <w:rPr>
                <w:lang w:val="pt-BR"/>
              </w:rPr>
            </w:pPr>
            <w:r w:rsidRPr="00E11971">
              <w:rPr>
                <w:lang w:val="pt-BR" w:bidi="he-IL"/>
              </w:rPr>
              <w:t>Usuários autenticados</w:t>
            </w:r>
            <w:r w:rsidRPr="00E11971">
              <w:rPr>
                <w:vertAlign w:val="superscript"/>
                <w:lang w:val="pt-BR" w:bidi="he-IL"/>
              </w:rPr>
              <w:t>1</w:t>
            </w:r>
            <w:r w:rsidRPr="00E11971">
              <w:rPr>
                <w:lang w:val="pt-BR" w:bidi="he-IL"/>
              </w:rPr>
              <w:t xml:space="preserve"> que acessam o serviço online ou</w:t>
            </w:r>
            <w:r w:rsidR="00214B8B">
              <w:rPr>
                <w:lang w:val="pt-BR" w:bidi="he-IL"/>
              </w:rPr>
              <w:t> </w:t>
            </w:r>
            <w:r w:rsidRPr="00E11971">
              <w:rPr>
                <w:lang w:val="pt-BR" w:bidi="he-IL"/>
              </w:rPr>
              <w:t xml:space="preserve">software relacionado para acesso </w:t>
            </w:r>
            <w:r w:rsidR="00CF267B">
              <w:rPr>
                <w:lang w:val="pt-BR" w:bidi="he-IL"/>
              </w:rPr>
              <w:t>“</w:t>
            </w:r>
            <w:r w:rsidRPr="00E11971">
              <w:rPr>
                <w:lang w:val="pt-BR" w:bidi="he-IL"/>
              </w:rPr>
              <w:t>somente leitura</w:t>
            </w:r>
            <w:r w:rsidR="00CF267B">
              <w:rPr>
                <w:lang w:val="pt-BR" w:bidi="he-IL"/>
              </w:rPr>
              <w:t>”</w:t>
            </w:r>
            <w:r w:rsidRPr="00E11971">
              <w:rPr>
                <w:lang w:val="pt-BR" w:bidi="he-IL"/>
              </w:rPr>
              <w:t>, a</w:t>
            </w:r>
            <w:r w:rsidR="00214B8B">
              <w:rPr>
                <w:lang w:val="pt-BR" w:bidi="he-IL"/>
              </w:rPr>
              <w:t> </w:t>
            </w:r>
            <w:r w:rsidRPr="00E11971">
              <w:rPr>
                <w:lang w:val="pt-BR" w:bidi="he-IL"/>
              </w:rPr>
              <w:t xml:space="preserve">fim de visualizar o conteúdo e </w:t>
            </w:r>
            <w:r w:rsidR="00CF267B">
              <w:rPr>
                <w:lang w:val="pt-BR" w:bidi="he-IL"/>
              </w:rPr>
              <w:t>“</w:t>
            </w:r>
            <w:r w:rsidRPr="00E11971">
              <w:rPr>
                <w:lang w:val="pt-BR" w:bidi="he-IL"/>
              </w:rPr>
              <w:t>editar privilégios</w:t>
            </w:r>
            <w:r w:rsidR="00CF267B">
              <w:rPr>
                <w:lang w:val="pt-BR" w:bidi="he-IL"/>
              </w:rPr>
              <w:t>”</w:t>
            </w:r>
            <w:r w:rsidRPr="00E11971">
              <w:rPr>
                <w:lang w:val="pt-BR" w:bidi="he-IL"/>
              </w:rPr>
              <w:t xml:space="preserve"> para</w:t>
            </w:r>
            <w:r w:rsidR="00FE6633">
              <w:rPr>
                <w:lang w:val="pt-BR" w:bidi="he-IL"/>
              </w:rPr>
              <w:t> </w:t>
            </w:r>
            <w:r w:rsidRPr="00E11971">
              <w:rPr>
                <w:lang w:val="pt-BR" w:bidi="he-IL"/>
              </w:rPr>
              <w:t>formulários com base no navegador ou InfoPath e</w:t>
            </w:r>
            <w:r w:rsidR="00FE6633">
              <w:rPr>
                <w:lang w:val="pt-BR" w:bidi="he-IL"/>
              </w:rPr>
              <w:t> </w:t>
            </w:r>
            <w:r w:rsidRPr="00E11971">
              <w:rPr>
                <w:lang w:val="pt-BR" w:bidi="he-IL"/>
              </w:rPr>
              <w:t xml:space="preserve">Usuários do Office 365 Plano K2 que acessam o serviço online para criar e editar documentos do Office. Não </w:t>
            </w:r>
            <w:r w:rsidRPr="00E11971">
              <w:rPr>
                <w:lang w:val="pt-BR" w:bidi="he-IL"/>
              </w:rPr>
              <w:lastRenderedPageBreak/>
              <w:t>é</w:t>
            </w:r>
            <w:r w:rsidR="00214B8B">
              <w:rPr>
                <w:lang w:val="pt-BR" w:bidi="he-IL"/>
              </w:rPr>
              <w:t> </w:t>
            </w:r>
            <w:r w:rsidRPr="00E11971">
              <w:rPr>
                <w:lang w:val="pt-BR" w:bidi="he-IL"/>
              </w:rPr>
              <w:t>permitido nenhum outro acesso ou uso do serviço.</w:t>
            </w:r>
          </w:p>
          <w:p w:rsidR="00EC153F" w:rsidRPr="00164134" w:rsidRDefault="00035228" w:rsidP="00164134">
            <w:pPr>
              <w:ind w:left="288"/>
              <w:rPr>
                <w:rFonts w:cs="Arial"/>
                <w:szCs w:val="18"/>
                <w:lang w:val="pt-BR" w:eastAsia="zh-CN"/>
              </w:rPr>
            </w:pPr>
            <w:r w:rsidRPr="00E11971">
              <w:rPr>
                <w:rFonts w:ascii="Tahoma" w:hAnsi="Tahoma"/>
                <w:szCs w:val="18"/>
                <w:vertAlign w:val="superscript"/>
                <w:lang w:val="pt-BR" w:eastAsia="zh-CN" w:bidi="he-IL"/>
              </w:rPr>
              <w:t>1</w:t>
            </w:r>
            <w:r w:rsidRPr="00E11971">
              <w:rPr>
                <w:szCs w:val="18"/>
                <w:lang w:val="pt-BR" w:eastAsia="zh-CN" w:bidi="he-IL"/>
              </w:rPr>
              <w:t>Visualização de Recursos para Usuários Externos.</w:t>
            </w:r>
            <w:r w:rsidR="00CF267B">
              <w:rPr>
                <w:szCs w:val="18"/>
                <w:lang w:val="pt-BR" w:eastAsia="zh-CN" w:bidi="he-IL"/>
              </w:rPr>
              <w:t xml:space="preserve"> </w:t>
            </w:r>
            <w:r w:rsidRPr="00E11971">
              <w:rPr>
                <w:szCs w:val="18"/>
                <w:lang w:val="pt-BR" w:eastAsia="zh-CN" w:bidi="he-IL"/>
              </w:rPr>
              <w:t>Uma Visualização Técnica está disponível para o acesso de usuários externos autenticados.</w:t>
            </w:r>
            <w:r w:rsidR="00CF267B">
              <w:rPr>
                <w:szCs w:val="18"/>
                <w:lang w:val="pt-BR" w:eastAsia="zh-CN" w:bidi="he-IL"/>
              </w:rPr>
              <w:t xml:space="preserve"> </w:t>
            </w:r>
            <w:r w:rsidRPr="00E11971">
              <w:rPr>
                <w:szCs w:val="18"/>
                <w:lang w:val="pt-BR" w:eastAsia="zh-CN" w:bidi="he-IL"/>
              </w:rPr>
              <w:t>Na Visualização Técnica, você poderá convidar usuários externos autenticados para acessar os sites do SharePoint externamente por meio do recurso Share-By-Mail do SharePoint Online sem adquirir e atribuir SLs de Usuário para esses usuários.</w:t>
            </w:r>
            <w:r w:rsidR="00CF267B">
              <w:rPr>
                <w:szCs w:val="18"/>
                <w:lang w:val="pt-BR" w:eastAsia="zh-CN" w:bidi="he-IL"/>
              </w:rPr>
              <w:t xml:space="preserve"> </w:t>
            </w:r>
            <w:r w:rsidRPr="00E11971">
              <w:rPr>
                <w:szCs w:val="18"/>
                <w:lang w:val="pt-BR" w:eastAsia="zh-CN" w:bidi="he-IL"/>
              </w:rPr>
              <w:t>A Visualização Técnica termina com a próxima atualização principal do serviço. Neste momento, a Microsoft poderá optar por tornar o mesmo acesso disponível sob uma licença de assinatura separada.</w:t>
            </w:r>
            <w:r w:rsidR="00CF267B">
              <w:rPr>
                <w:szCs w:val="18"/>
                <w:lang w:val="pt-BR" w:eastAsia="zh-CN" w:bidi="he-IL"/>
              </w:rPr>
              <w:t xml:space="preserve"> </w:t>
            </w:r>
            <w:r w:rsidRPr="00E11971">
              <w:rPr>
                <w:szCs w:val="18"/>
                <w:lang w:val="pt-BR" w:eastAsia="zh-CN" w:bidi="he-IL"/>
              </w:rPr>
              <w:t>O uso do serviço online e dos softwares relacionados na Visualização Técnica está sujeito aos termos e às condições do respectivo Contrato Microsoft Online Subscription e estes Direitos de Uso dos Serviços Online.</w:t>
            </w:r>
          </w:p>
        </w:tc>
        <w:tc>
          <w:tcPr>
            <w:tcW w:w="5340" w:type="dxa"/>
          </w:tcPr>
          <w:p w:rsidR="0082133B" w:rsidRPr="00E11971" w:rsidRDefault="00ED4593">
            <w:pPr>
              <w:pStyle w:val="PURBody"/>
              <w:rPr>
                <w:lang w:val="pt-BR"/>
              </w:rPr>
            </w:pPr>
            <w:r w:rsidRPr="00E11971">
              <w:rPr>
                <w:b/>
                <w:i/>
                <w:lang w:val="pt-BR" w:bidi="he-IL"/>
              </w:rPr>
              <w:lastRenderedPageBreak/>
              <w:t>SL Necessário:</w:t>
            </w:r>
          </w:p>
          <w:p w:rsidR="0082133B" w:rsidRPr="00E11971" w:rsidRDefault="00ED4593" w:rsidP="005D6562">
            <w:pPr>
              <w:pStyle w:val="PURBullet"/>
              <w:numPr>
                <w:ilvl w:val="0"/>
                <w:numId w:val="45"/>
              </w:numPr>
              <w:rPr>
                <w:lang w:val="pt-BR"/>
              </w:rPr>
            </w:pPr>
            <w:r w:rsidRPr="00E11971">
              <w:rPr>
                <w:lang w:val="pt-BR" w:bidi="he-IL"/>
              </w:rPr>
              <w:t xml:space="preserve">SL de Usuário do Office 365 Plano K1 </w:t>
            </w:r>
            <w:r w:rsidRPr="00E11971">
              <w:rPr>
                <w:b/>
                <w:lang w:val="pt-BR" w:bidi="he-IL"/>
              </w:rPr>
              <w:t>ou</w:t>
            </w:r>
          </w:p>
          <w:p w:rsidR="0082133B" w:rsidRPr="00E11971" w:rsidRDefault="00ED4593" w:rsidP="005D6562">
            <w:pPr>
              <w:pStyle w:val="PURBullet"/>
              <w:numPr>
                <w:ilvl w:val="0"/>
                <w:numId w:val="45"/>
              </w:numPr>
              <w:rPr>
                <w:lang w:val="pt-BR"/>
              </w:rPr>
            </w:pPr>
            <w:r w:rsidRPr="00E11971">
              <w:rPr>
                <w:lang w:val="pt-BR" w:bidi="he-IL"/>
              </w:rPr>
              <w:t>SL de Usuário do Office 365 Plano K2</w:t>
            </w:r>
          </w:p>
        </w:tc>
      </w:tr>
    </w:tbl>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86" w:name="_Sec436"/>
      <w:r w:rsidRPr="00E11971">
        <w:rPr>
          <w:lang w:val="pt-BR"/>
        </w:rPr>
        <w:t>SharePoint Online - Plano 1</w:t>
      </w:r>
      <w:bookmarkEnd w:id="86"/>
      <w:r w:rsidR="00391D7D" w:rsidRPr="00E11971">
        <w:rPr>
          <w:lang w:val="pt-BR"/>
        </w:rPr>
        <w:fldChar w:fldCharType="begin"/>
      </w:r>
      <w:r w:rsidRPr="00E11971">
        <w:rPr>
          <w:lang w:val="pt-BR"/>
        </w:rPr>
        <w:instrText xml:space="preserve">XE "SharePoint Online - Plano 1"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87" w:name="_Toc328981612"/>
      <w:bookmarkStart w:id="88" w:name="_Toc328981649"/>
      <w:r w:rsidRPr="00E11971">
        <w:rPr>
          <w:lang w:val="pt-BR"/>
        </w:rPr>
        <w:instrText>SharePoint Online - Plano 1</w:instrText>
      </w:r>
      <w:bookmarkEnd w:id="87"/>
      <w:bookmarkEnd w:id="88"/>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2F091C">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56">
              <w:r w:rsidRPr="00E11971">
                <w:rPr>
                  <w:color w:val="00467F"/>
                  <w:u w:val="single"/>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57">
              <w:r w:rsidRPr="00E11971">
                <w:rPr>
                  <w:color w:val="00467F"/>
                  <w:u w:val="single"/>
                  <w:lang w:val="pt-BR"/>
                </w:rPr>
                <w:t>http://microsoft.com/licensing/contracts</w:t>
              </w:r>
              <w:r w:rsidRPr="00800A89">
                <w:rPr>
                  <w:lang w:val="pt-BR"/>
                </w:rPr>
                <w:t>)</w:t>
              </w:r>
            </w:hyperlink>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454"/>
        <w:gridCol w:w="5188"/>
      </w:tblGrid>
      <w:tr w:rsidR="0082133B" w:rsidRPr="00E11971" w:rsidTr="00164134">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46"/>
              </w:numPr>
              <w:rPr>
                <w:lang w:val="pt-BR"/>
              </w:rPr>
            </w:pPr>
            <w:r w:rsidRPr="00E11971">
              <w:rPr>
                <w:lang w:val="pt-BR" w:bidi="he-IL"/>
              </w:rPr>
              <w:t>Usuários autenticados</w:t>
            </w:r>
            <w:r w:rsidRPr="00E11971">
              <w:rPr>
                <w:vertAlign w:val="superscript"/>
                <w:lang w:val="pt-BR" w:bidi="he-IL"/>
              </w:rPr>
              <w:t>1</w:t>
            </w:r>
            <w:r w:rsidRPr="00E11971">
              <w:rPr>
                <w:lang w:val="pt-BR" w:bidi="he-IL"/>
              </w:rPr>
              <w:t xml:space="preserve"> que acessem o serviço online ou</w:t>
            </w:r>
            <w:r w:rsidR="00164134">
              <w:rPr>
                <w:lang w:val="pt-BR" w:bidi="he-IL"/>
              </w:rPr>
              <w:t xml:space="preserve"> </w:t>
            </w:r>
            <w:r w:rsidRPr="00E11971">
              <w:rPr>
                <w:lang w:val="pt-BR" w:bidi="he-IL"/>
              </w:rPr>
              <w:t>o</w:t>
            </w:r>
            <w:r w:rsidR="007F4080">
              <w:rPr>
                <w:lang w:val="pt-BR" w:bidi="he-IL"/>
              </w:rPr>
              <w:t> </w:t>
            </w:r>
            <w:r w:rsidRPr="00E11971">
              <w:rPr>
                <w:lang w:val="pt-BR" w:bidi="he-IL"/>
              </w:rPr>
              <w:t>software correspondente. No entanto, talvez você não possa acessar os serviços Infopath, Excel, Access ou</w:t>
            </w:r>
            <w:r w:rsidR="00164134">
              <w:rPr>
                <w:lang w:val="pt-BR" w:bidi="he-IL"/>
              </w:rPr>
              <w:t xml:space="preserve"> </w:t>
            </w:r>
            <w:r w:rsidRPr="00E11971">
              <w:rPr>
                <w:lang w:val="pt-BR" w:bidi="he-IL"/>
              </w:rPr>
              <w:t>Visio.</w:t>
            </w:r>
          </w:p>
          <w:p w:rsidR="00035228" w:rsidRPr="00E11971" w:rsidRDefault="00035228" w:rsidP="00035228">
            <w:pPr>
              <w:pStyle w:val="PURBody"/>
              <w:ind w:left="288"/>
              <w:rPr>
                <w:lang w:val="pt-BR"/>
              </w:rPr>
            </w:pPr>
            <w:r w:rsidRPr="00E11971">
              <w:rPr>
                <w:vertAlign w:val="superscript"/>
                <w:lang w:val="pt-BR" w:bidi="he-IL"/>
              </w:rPr>
              <w:t>1</w:t>
            </w:r>
            <w:r w:rsidRPr="00E11971">
              <w:rPr>
                <w:lang w:val="pt-BR" w:bidi="he-IL"/>
              </w:rPr>
              <w:t>Visualização de Recursos para Usuários Externos.</w:t>
            </w:r>
            <w:r w:rsidR="00CF267B">
              <w:rPr>
                <w:lang w:val="pt-BR" w:bidi="he-IL"/>
              </w:rPr>
              <w:t xml:space="preserve"> </w:t>
            </w:r>
            <w:r w:rsidRPr="00E11971">
              <w:rPr>
                <w:lang w:val="pt-BR" w:bidi="he-IL"/>
              </w:rPr>
              <w:t>Uma Visualização Técnica está disponível para o acesso de usuários externos autenticados.</w:t>
            </w:r>
            <w:r w:rsidR="00CF267B">
              <w:rPr>
                <w:lang w:val="pt-BR" w:bidi="he-IL"/>
              </w:rPr>
              <w:t xml:space="preserve"> </w:t>
            </w:r>
            <w:r w:rsidRPr="00E11971">
              <w:rPr>
                <w:lang w:val="pt-BR" w:bidi="he-IL"/>
              </w:rPr>
              <w:t>Na Visualização Técnica, você poderá convidar usuários externos autenticados para acessar os sites do SharePoint externamente por meio do recurso Share-By-Mail do SharePoint Online sem adquirir e atribuir SLs de Usuário para esses usuários.</w:t>
            </w:r>
            <w:r w:rsidR="00CF267B">
              <w:rPr>
                <w:lang w:val="pt-BR" w:bidi="he-IL"/>
              </w:rPr>
              <w:t xml:space="preserve"> </w:t>
            </w:r>
            <w:r w:rsidRPr="00E11971">
              <w:rPr>
                <w:lang w:val="pt-BR" w:bidi="he-IL"/>
              </w:rPr>
              <w:t>A Visualização Técnica termina com a próxima atualização principal do serviço. Neste momento, a Microsoft poderá optar por tornar o mesmo acesso disponível sob uma licença de assinatura separada.</w:t>
            </w:r>
            <w:r w:rsidR="00CF267B">
              <w:rPr>
                <w:lang w:val="pt-BR" w:bidi="he-IL"/>
              </w:rPr>
              <w:t xml:space="preserve"> </w:t>
            </w:r>
            <w:r w:rsidRPr="00E11971">
              <w:rPr>
                <w:lang w:val="pt-BR" w:bidi="he-IL"/>
              </w:rPr>
              <w:t>O uso do serviço online e dos softwares relacionados na Visualização Técnica está sujeito aos termos e às condições do respectivo Contrato Microsoft Online Subscription e estes Direitos de Uso dos Serviços Online.</w:t>
            </w:r>
          </w:p>
        </w:tc>
        <w:tc>
          <w:tcPr>
            <w:tcW w:w="5188"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47"/>
              </w:numPr>
              <w:rPr>
                <w:lang w:val="pt-BR"/>
              </w:rPr>
            </w:pPr>
            <w:r w:rsidRPr="00E11971">
              <w:rPr>
                <w:lang w:val="pt-BR" w:bidi="he-IL"/>
              </w:rPr>
              <w:t xml:space="preserve">SL de Usuário do SharePoint Online Plano 1 </w:t>
            </w:r>
            <w:r w:rsidRPr="00E11971">
              <w:rPr>
                <w:b/>
                <w:lang w:val="pt-BR" w:bidi="he-IL"/>
              </w:rPr>
              <w:t>ou</w:t>
            </w:r>
          </w:p>
          <w:p w:rsidR="0082133B" w:rsidRPr="00E11971" w:rsidRDefault="00ED4593" w:rsidP="005D6562">
            <w:pPr>
              <w:pStyle w:val="PURBullet"/>
              <w:numPr>
                <w:ilvl w:val="0"/>
                <w:numId w:val="47"/>
              </w:numPr>
              <w:rPr>
                <w:lang w:val="pt-BR"/>
              </w:rPr>
            </w:pPr>
            <w:r w:rsidRPr="00E11971">
              <w:rPr>
                <w:lang w:val="pt-BR" w:bidi="he-IL"/>
              </w:rPr>
              <w:t xml:space="preserve">SL de Usuário do SharePoint Online Plano 2 </w:t>
            </w:r>
            <w:r w:rsidRPr="00E11971">
              <w:rPr>
                <w:b/>
                <w:lang w:val="pt-BR" w:bidi="he-IL"/>
              </w:rPr>
              <w:t>ou</w:t>
            </w:r>
          </w:p>
          <w:p w:rsidR="007C7028" w:rsidRPr="00E11971" w:rsidRDefault="007C7028" w:rsidP="005D6562">
            <w:pPr>
              <w:pStyle w:val="Heading4nobold"/>
              <w:numPr>
                <w:ilvl w:val="0"/>
                <w:numId w:val="47"/>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A1</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47"/>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A2</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47"/>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A3</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Heading4nobold"/>
              <w:numPr>
                <w:ilvl w:val="0"/>
                <w:numId w:val="47"/>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A4</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82133B" w:rsidRPr="00E11971" w:rsidRDefault="00ED4593" w:rsidP="005D6562">
            <w:pPr>
              <w:pStyle w:val="PURBullet"/>
              <w:numPr>
                <w:ilvl w:val="0"/>
                <w:numId w:val="47"/>
              </w:numPr>
              <w:rPr>
                <w:lang w:val="pt-BR"/>
              </w:rPr>
            </w:pPr>
            <w:r w:rsidRPr="00E11971">
              <w:rPr>
                <w:lang w:val="pt-BR" w:bidi="he-IL"/>
              </w:rPr>
              <w:t xml:space="preserve">SL de Usuário do Office 365 Plano E1 </w:t>
            </w:r>
            <w:r w:rsidRPr="00E11971">
              <w:rPr>
                <w:b/>
                <w:lang w:val="pt-BR" w:bidi="he-IL"/>
              </w:rPr>
              <w:t>ou</w:t>
            </w:r>
          </w:p>
          <w:p w:rsidR="0082133B" w:rsidRPr="00E11971" w:rsidRDefault="00ED4593" w:rsidP="005D6562">
            <w:pPr>
              <w:pStyle w:val="PURBullet"/>
              <w:numPr>
                <w:ilvl w:val="0"/>
                <w:numId w:val="47"/>
              </w:numPr>
              <w:rPr>
                <w:lang w:val="pt-BR"/>
              </w:rPr>
            </w:pPr>
            <w:r w:rsidRPr="00E11971">
              <w:rPr>
                <w:lang w:val="pt-BR" w:bidi="he-IL"/>
              </w:rPr>
              <w:t xml:space="preserve">SL de Usuário do Office 365 Plano E2 </w:t>
            </w:r>
            <w:r w:rsidRPr="00E11971">
              <w:rPr>
                <w:b/>
                <w:lang w:val="pt-BR" w:bidi="he-IL"/>
              </w:rPr>
              <w:t>ou</w:t>
            </w:r>
          </w:p>
          <w:p w:rsidR="0082133B" w:rsidRPr="00E11971" w:rsidRDefault="00ED4593" w:rsidP="005D6562">
            <w:pPr>
              <w:pStyle w:val="PURBullet"/>
              <w:numPr>
                <w:ilvl w:val="0"/>
                <w:numId w:val="47"/>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47"/>
              </w:numPr>
              <w:rPr>
                <w:lang w:val="pt-BR"/>
              </w:rPr>
            </w:pPr>
            <w:r w:rsidRPr="00E11971">
              <w:rPr>
                <w:lang w:val="pt-BR" w:bidi="he-IL"/>
              </w:rPr>
              <w:t>SL de Usuário do Office 365 Plano E4</w:t>
            </w:r>
          </w:p>
        </w:tc>
      </w:tr>
    </w:tbl>
    <w:p w:rsidR="0082133B" w:rsidRPr="00E11971" w:rsidRDefault="00ED4593">
      <w:pPr>
        <w:pStyle w:val="PURBlueBGHeader"/>
        <w:rPr>
          <w:lang w:val="pt-BR"/>
        </w:rPr>
      </w:pPr>
      <w:r w:rsidRPr="00E11971">
        <w:rPr>
          <w:lang w:val="pt-BR"/>
        </w:rPr>
        <w:t>SLs COMPLEMENTARES</w:t>
      </w:r>
    </w:p>
    <w:tbl>
      <w:tblPr>
        <w:tblStyle w:val="PURTableNoVertical"/>
        <w:tblW w:w="0" w:type="auto"/>
        <w:tblLook w:val="04A0" w:firstRow="1" w:lastRow="0" w:firstColumn="1" w:lastColumn="0" w:noHBand="0" w:noVBand="1"/>
      </w:tblPr>
      <w:tblGrid>
        <w:gridCol w:w="5312"/>
        <w:gridCol w:w="533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E11971" w:rsidRDefault="00ED4593">
            <w:pPr>
              <w:pStyle w:val="PURBody"/>
              <w:rPr>
                <w:lang w:val="pt-BR"/>
              </w:rPr>
            </w:pPr>
            <w:r w:rsidRPr="00E11971">
              <w:rPr>
                <w:b/>
                <w:i/>
                <w:lang w:val="pt-BR" w:bidi="he-IL"/>
              </w:rPr>
              <w:t>Quando Necessárias:</w:t>
            </w:r>
          </w:p>
          <w:p w:rsidR="0082133B" w:rsidRPr="00E11971" w:rsidRDefault="003626EB" w:rsidP="00DF6EBF">
            <w:pPr>
              <w:pStyle w:val="PURBullet"/>
              <w:numPr>
                <w:ilvl w:val="0"/>
                <w:numId w:val="48"/>
              </w:numPr>
              <w:rPr>
                <w:lang w:val="pt-BR"/>
              </w:rPr>
            </w:pPr>
            <w:r w:rsidRPr="00E11971">
              <w:rPr>
                <w:lang w:val="pt-BR" w:bidi="he-IL"/>
              </w:rPr>
              <w:t>Para cada gigabyte de armazenamento que exceder o</w:t>
            </w:r>
            <w:r w:rsidR="00DF6EBF">
              <w:rPr>
                <w:lang w:val="pt-BR" w:bidi="he-IL"/>
              </w:rPr>
              <w:t> </w:t>
            </w:r>
            <w:r w:rsidRPr="00E11971">
              <w:rPr>
                <w:lang w:val="pt-BR" w:bidi="he-IL"/>
              </w:rPr>
              <w:t>armazenamento fornecido pelas SLs de Usuário.</w:t>
            </w:r>
          </w:p>
        </w:tc>
        <w:tc>
          <w:tcPr>
            <w:tcW w:w="576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164134">
            <w:pPr>
              <w:pStyle w:val="PURBullet"/>
              <w:numPr>
                <w:ilvl w:val="0"/>
                <w:numId w:val="49"/>
              </w:numPr>
              <w:rPr>
                <w:lang w:val="pt-BR"/>
              </w:rPr>
            </w:pPr>
            <w:r w:rsidRPr="00E11971">
              <w:rPr>
                <w:lang w:val="pt-BR" w:bidi="he-IL"/>
              </w:rPr>
              <w:t>SL Complementar de Armazenamento Extra SharePoint</w:t>
            </w:r>
            <w:r w:rsidR="00164134">
              <w:rPr>
                <w:lang w:val="pt-BR" w:bidi="he-IL"/>
              </w:rPr>
              <w:t> </w:t>
            </w:r>
            <w:r w:rsidRPr="00E11971">
              <w:rPr>
                <w:lang w:val="pt-BR" w:bidi="he-IL"/>
              </w:rPr>
              <w:t>Online</w:t>
            </w:r>
          </w:p>
        </w:tc>
      </w:tr>
      <w:tr w:rsidR="0082133B" w:rsidRPr="00E11971">
        <w:tc>
          <w:tcPr>
            <w:tcW w:w="5740" w:type="dxa"/>
          </w:tcPr>
          <w:p w:rsidR="0082133B" w:rsidRPr="00E11971" w:rsidRDefault="0082133B" w:rsidP="005B0E08">
            <w:pPr>
              <w:pStyle w:val="PURBody"/>
              <w:rPr>
                <w:lang w:val="pt-BR"/>
              </w:rPr>
            </w:pPr>
          </w:p>
        </w:tc>
        <w:tc>
          <w:tcPr>
            <w:tcW w:w="5760" w:type="dxa"/>
          </w:tcPr>
          <w:p w:rsidR="0082133B" w:rsidRPr="00E11971" w:rsidRDefault="0082133B">
            <w:pPr>
              <w:pStyle w:val="PURBody"/>
              <w:rPr>
                <w:lang w:val="pt-BR"/>
              </w:rPr>
            </w:pPr>
          </w:p>
        </w:tc>
      </w:tr>
    </w:tbl>
    <w:p w:rsidR="0082133B" w:rsidRDefault="00E8075E" w:rsidP="00FE6633">
      <w:pPr>
        <w:pStyle w:val="PURBreadcrumb"/>
        <w:keepNext w:val="0"/>
        <w:keepLines w:val="0"/>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FE6633" w:rsidRDefault="00FE6633" w:rsidP="00FE6633">
      <w:pPr>
        <w:pStyle w:val="PURBreadcrumb"/>
        <w:keepNext w:val="0"/>
        <w:keepLines w:val="0"/>
        <w:rPr>
          <w:lang w:val="pt-BR"/>
        </w:rPr>
      </w:pPr>
    </w:p>
    <w:p w:rsidR="00FE6633" w:rsidRPr="00E11971" w:rsidRDefault="00FE6633" w:rsidP="00FE6633">
      <w:pPr>
        <w:pStyle w:val="PURBreadcrumb"/>
        <w:keepNext w:val="0"/>
        <w:keepLines w:val="0"/>
        <w:tabs>
          <w:tab w:val="left" w:pos="992"/>
        </w:tabs>
        <w:jc w:val="left"/>
        <w:rPr>
          <w:lang w:val="pt-BR"/>
        </w:rPr>
      </w:pPr>
      <w:r>
        <w:rPr>
          <w:lang w:val="pt-BR"/>
        </w:rPr>
        <w:tab/>
      </w:r>
    </w:p>
    <w:p w:rsidR="0082133B" w:rsidRPr="00E11971" w:rsidRDefault="00ED4593">
      <w:pPr>
        <w:pStyle w:val="PURProductName"/>
        <w:rPr>
          <w:lang w:val="pt-BR"/>
        </w:rPr>
      </w:pPr>
      <w:bookmarkStart w:id="89" w:name="_Sec385"/>
      <w:r w:rsidRPr="00E11971">
        <w:rPr>
          <w:lang w:val="pt-BR"/>
        </w:rPr>
        <w:lastRenderedPageBreak/>
        <w:t>SharePoint Online - Plano 2</w:t>
      </w:r>
      <w:bookmarkEnd w:id="89"/>
      <w:r w:rsidR="00391D7D" w:rsidRPr="00E11971">
        <w:rPr>
          <w:lang w:val="pt-BR"/>
        </w:rPr>
        <w:fldChar w:fldCharType="begin"/>
      </w:r>
      <w:r w:rsidRPr="00E11971">
        <w:rPr>
          <w:lang w:val="pt-BR"/>
        </w:rPr>
        <w:instrText xml:space="preserve">XE "SharePoint Online - Plano 2"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90" w:name="_Toc328981613"/>
      <w:bookmarkStart w:id="91" w:name="_Toc328981650"/>
      <w:r w:rsidRPr="00E11971">
        <w:rPr>
          <w:lang w:val="pt-BR"/>
        </w:rPr>
        <w:instrText>SharePoint Online - Plano 2</w:instrText>
      </w:r>
      <w:bookmarkEnd w:id="90"/>
      <w:bookmarkEnd w:id="91"/>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E11971">
        <w:tc>
          <w:tcPr>
            <w:tcW w:w="6120" w:type="dxa"/>
          </w:tcPr>
          <w:p w:rsidR="0082133B" w:rsidRPr="00E11971" w:rsidRDefault="00ED4593">
            <w:pPr>
              <w:pStyle w:val="PURBody"/>
              <w:rPr>
                <w:lang w:val="pt-BR"/>
              </w:rPr>
            </w:pPr>
            <w:r w:rsidRPr="00800A89">
              <w:rPr>
                <w:lang w:val="pt-BR"/>
              </w:rPr>
              <w:t xml:space="preserve">Privacidade do Office 365 e Complemento de Segurança: </w:t>
            </w:r>
            <w:r w:rsidRPr="00800A89">
              <w:rPr>
                <w:b/>
                <w:lang w:val="pt-BR"/>
              </w:rPr>
              <w:t>Sim</w:t>
            </w:r>
            <w:r w:rsidRPr="00800A89">
              <w:rPr>
                <w:lang w:val="pt-BR"/>
              </w:rPr>
              <w:t xml:space="preserve"> (Consulte o site </w:t>
            </w:r>
            <w:hyperlink r:id="rId58" w:history="1">
              <w:r w:rsidRPr="00CE3701">
                <w:rPr>
                  <w:rStyle w:val="Hyperlink"/>
                  <w:lang w:val="pt-BR"/>
                </w:rPr>
                <w:t>http://go.microsoft.com/fwlink/?LinkID=212058&amp;clcid=0x409</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59" w:history="1">
              <w:r w:rsidRPr="00CE3701">
                <w:rPr>
                  <w:rStyle w:val="Hyperlink"/>
                  <w:lang w:val="pt-BR"/>
                </w:rPr>
                <w:t>http://microsoft.com/licensing/contracts</w:t>
              </w:r>
            </w:hyperlink>
            <w:r w:rsidRPr="00800A89">
              <w:rPr>
                <w:lang w:val="pt-BR"/>
              </w:rPr>
              <w:t>)</w:t>
            </w:r>
          </w:p>
        </w:tc>
      </w:tr>
    </w:tbl>
    <w:p w:rsidR="0082133B" w:rsidRPr="00E11971" w:rsidRDefault="00ED4593">
      <w:pPr>
        <w:pStyle w:val="PURBlueBGHeader"/>
        <w:rPr>
          <w:lang w:val="pt-BR"/>
        </w:rPr>
      </w:pPr>
      <w:r w:rsidRPr="00E11971">
        <w:rPr>
          <w:lang w:val="pt-BR"/>
        </w:rPr>
        <w:t>SLs de USUÁRIO</w:t>
      </w:r>
    </w:p>
    <w:tbl>
      <w:tblPr>
        <w:tblStyle w:val="PURTableNoVertical"/>
        <w:tblW w:w="0" w:type="auto"/>
        <w:tblLook w:val="04A0" w:firstRow="1" w:lastRow="0" w:firstColumn="1" w:lastColumn="0" w:noHBand="0" w:noVBand="1"/>
      </w:tblPr>
      <w:tblGrid>
        <w:gridCol w:w="5362"/>
        <w:gridCol w:w="528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DF6EBF">
            <w:pPr>
              <w:pStyle w:val="PURBullet"/>
              <w:numPr>
                <w:ilvl w:val="0"/>
                <w:numId w:val="50"/>
              </w:numPr>
              <w:rPr>
                <w:lang w:val="pt-BR"/>
              </w:rPr>
            </w:pPr>
            <w:r w:rsidRPr="00E11971">
              <w:rPr>
                <w:lang w:val="pt-BR" w:bidi="he-IL"/>
              </w:rPr>
              <w:t>Usuários autenticados que acessem o serviço online ou</w:t>
            </w:r>
            <w:r w:rsidR="00DF6EBF">
              <w:rPr>
                <w:lang w:val="pt-BR" w:bidi="he-IL"/>
              </w:rPr>
              <w:t> </w:t>
            </w:r>
            <w:r w:rsidRPr="00E11971">
              <w:rPr>
                <w:lang w:val="pt-BR" w:bidi="he-IL"/>
              </w:rPr>
              <w:t>software correspondente.</w:t>
            </w:r>
          </w:p>
        </w:tc>
        <w:tc>
          <w:tcPr>
            <w:tcW w:w="700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51"/>
              </w:numPr>
              <w:rPr>
                <w:lang w:val="pt-BR"/>
              </w:rPr>
            </w:pPr>
            <w:r w:rsidRPr="00E11971">
              <w:rPr>
                <w:lang w:val="pt-BR" w:bidi="he-IL"/>
              </w:rPr>
              <w:t xml:space="preserve">SL de Usuário do SharePoint Online Plano 2 </w:t>
            </w:r>
            <w:r w:rsidRPr="00E11971">
              <w:rPr>
                <w:b/>
                <w:lang w:val="pt-BR" w:bidi="he-IL"/>
              </w:rPr>
              <w:t>ou</w:t>
            </w:r>
          </w:p>
          <w:p w:rsidR="007C7028" w:rsidRPr="00E11971" w:rsidRDefault="007C7028" w:rsidP="005D6562">
            <w:pPr>
              <w:pStyle w:val="Heading4nobold"/>
              <w:numPr>
                <w:ilvl w:val="0"/>
                <w:numId w:val="51"/>
              </w:numPr>
              <w:spacing w:line="180" w:lineRule="atLeast"/>
              <w:jc w:val="left"/>
              <w:rPr>
                <w:rFonts w:ascii="Tahoma" w:hAnsi="Tahoma" w:cs="Arial"/>
                <w:color w:val="000000"/>
                <w:szCs w:val="18"/>
                <w:lang w:val="pt-BR"/>
              </w:rPr>
            </w:pPr>
            <w:r w:rsidRPr="00E11971">
              <w:rPr>
                <w:rFonts w:ascii="Tahoma" w:hAnsi="Tahoma"/>
                <w:color w:val="000000"/>
                <w:lang w:val="pt-BR" w:bidi="he-IL"/>
              </w:rPr>
              <w:t>SL de Usuário do Office 365 Plano A3</w:t>
            </w:r>
            <w:r w:rsidR="00CF267B">
              <w:rPr>
                <w:rFonts w:ascii="Tahoma" w:hAnsi="Tahoma"/>
                <w:color w:val="000000"/>
                <w:lang w:val="pt-BR" w:bidi="he-IL"/>
              </w:rPr>
              <w:t xml:space="preserve"> </w:t>
            </w:r>
            <w:r w:rsidRPr="00E11971">
              <w:rPr>
                <w:rFonts w:ascii="Tahoma" w:hAnsi="Tahoma" w:cs="Arial"/>
                <w:b/>
                <w:color w:val="000000"/>
                <w:szCs w:val="18"/>
                <w:lang w:val="pt-BR" w:bidi="he-IL"/>
              </w:rPr>
              <w:t>ou</w:t>
            </w:r>
          </w:p>
          <w:p w:rsidR="007C7028" w:rsidRPr="00E11971" w:rsidRDefault="007C7028" w:rsidP="005D6562">
            <w:pPr>
              <w:pStyle w:val="PURBullet"/>
              <w:numPr>
                <w:ilvl w:val="0"/>
                <w:numId w:val="51"/>
              </w:numPr>
              <w:rPr>
                <w:lang w:val="pt-BR"/>
              </w:rPr>
            </w:pPr>
            <w:r w:rsidRPr="00E11971">
              <w:rPr>
                <w:rFonts w:ascii="Tahoma" w:hAnsi="Tahoma"/>
                <w:color w:val="000000"/>
                <w:lang w:val="pt-BR" w:bidi="he-IL"/>
              </w:rPr>
              <w:t>SL de Usuário do Office 365 Plano A4</w:t>
            </w:r>
            <w:r w:rsidR="00CF267B">
              <w:rPr>
                <w:rFonts w:ascii="Tahoma" w:hAnsi="Tahoma"/>
                <w:color w:val="000000"/>
                <w:lang w:val="pt-BR" w:bidi="he-IL"/>
              </w:rPr>
              <w:t xml:space="preserve"> </w:t>
            </w:r>
            <w:r w:rsidRPr="00E11971">
              <w:rPr>
                <w:rFonts w:ascii="Tahoma" w:hAnsi="Tahoma"/>
                <w:b/>
                <w:color w:val="000000"/>
                <w:szCs w:val="18"/>
                <w:lang w:val="pt-BR" w:bidi="he-IL"/>
              </w:rPr>
              <w:t>ou</w:t>
            </w:r>
            <w:r w:rsidRPr="00E11971">
              <w:rPr>
                <w:lang w:val="pt-BR" w:bidi="he-IL"/>
              </w:rPr>
              <w:t xml:space="preserve"> </w:t>
            </w:r>
          </w:p>
          <w:p w:rsidR="0082133B" w:rsidRPr="00E11971" w:rsidRDefault="00ED4593" w:rsidP="005D6562">
            <w:pPr>
              <w:pStyle w:val="PURBullet"/>
              <w:numPr>
                <w:ilvl w:val="0"/>
                <w:numId w:val="51"/>
              </w:numPr>
              <w:rPr>
                <w:lang w:val="pt-BR"/>
              </w:rPr>
            </w:pPr>
            <w:r w:rsidRPr="00E11971">
              <w:rPr>
                <w:lang w:val="pt-BR" w:bidi="he-IL"/>
              </w:rPr>
              <w:t xml:space="preserve">SL de Usuário do Office 365 Plano E3 </w:t>
            </w:r>
            <w:r w:rsidRPr="00E11971">
              <w:rPr>
                <w:b/>
                <w:lang w:val="pt-BR" w:bidi="he-IL"/>
              </w:rPr>
              <w:t>ou</w:t>
            </w:r>
          </w:p>
          <w:p w:rsidR="0082133B" w:rsidRPr="00E11971" w:rsidRDefault="00ED4593" w:rsidP="005D6562">
            <w:pPr>
              <w:pStyle w:val="PURBullet"/>
              <w:numPr>
                <w:ilvl w:val="0"/>
                <w:numId w:val="51"/>
              </w:numPr>
              <w:rPr>
                <w:lang w:val="pt-BR"/>
              </w:rPr>
            </w:pPr>
            <w:r w:rsidRPr="00E11971">
              <w:rPr>
                <w:lang w:val="pt-BR" w:bidi="he-IL"/>
              </w:rPr>
              <w:t>SL de Usuário do Office 365 Plano E4</w:t>
            </w:r>
          </w:p>
        </w:tc>
      </w:tr>
    </w:tbl>
    <w:p w:rsidR="0082133B" w:rsidRPr="00E11971" w:rsidRDefault="00ED4593">
      <w:pPr>
        <w:pStyle w:val="PURBlueBGHeader"/>
        <w:rPr>
          <w:lang w:val="pt-BR"/>
        </w:rPr>
      </w:pPr>
      <w:r w:rsidRPr="00E11971">
        <w:rPr>
          <w:lang w:val="pt-BR"/>
        </w:rPr>
        <w:t>SLs COMPLEMENTARES</w:t>
      </w:r>
    </w:p>
    <w:tbl>
      <w:tblPr>
        <w:tblStyle w:val="PURTableNoVertical"/>
        <w:tblW w:w="0" w:type="auto"/>
        <w:tblLook w:val="04A0" w:firstRow="1" w:lastRow="0" w:firstColumn="1" w:lastColumn="0" w:noHBand="0" w:noVBand="1"/>
      </w:tblPr>
      <w:tblGrid>
        <w:gridCol w:w="5306"/>
        <w:gridCol w:w="5336"/>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E11971" w:rsidRDefault="00ED4593">
            <w:pPr>
              <w:pStyle w:val="PURBody"/>
              <w:rPr>
                <w:lang w:val="pt-BR"/>
              </w:rPr>
            </w:pPr>
            <w:r w:rsidRPr="00E11971">
              <w:rPr>
                <w:b/>
                <w:i/>
                <w:lang w:val="pt-BR" w:bidi="he-IL"/>
              </w:rPr>
              <w:t>Quando necessárias:</w:t>
            </w:r>
          </w:p>
          <w:p w:rsidR="0082133B" w:rsidRPr="00E11971" w:rsidRDefault="00ED4593" w:rsidP="00725024">
            <w:pPr>
              <w:pStyle w:val="PURBullet"/>
              <w:numPr>
                <w:ilvl w:val="0"/>
                <w:numId w:val="52"/>
              </w:numPr>
              <w:rPr>
                <w:lang w:val="pt-BR"/>
              </w:rPr>
            </w:pPr>
            <w:r w:rsidRPr="00E11971">
              <w:rPr>
                <w:lang w:val="pt-BR" w:bidi="he-IL"/>
              </w:rPr>
              <w:t>Para cada gigabyte de armazenamento que exceder o</w:t>
            </w:r>
            <w:r w:rsidR="00725024">
              <w:rPr>
                <w:lang w:val="pt-BR" w:bidi="he-IL"/>
              </w:rPr>
              <w:t> </w:t>
            </w:r>
            <w:r w:rsidRPr="00E11971">
              <w:rPr>
                <w:lang w:val="pt-BR" w:bidi="he-IL"/>
              </w:rPr>
              <w:t>armazenamento fornecido pelas SLs de Usuário.</w:t>
            </w:r>
          </w:p>
        </w:tc>
        <w:tc>
          <w:tcPr>
            <w:tcW w:w="700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9C10DD">
            <w:pPr>
              <w:pStyle w:val="PURBullet"/>
              <w:numPr>
                <w:ilvl w:val="0"/>
                <w:numId w:val="53"/>
              </w:numPr>
              <w:rPr>
                <w:lang w:val="pt-BR"/>
              </w:rPr>
            </w:pPr>
            <w:r w:rsidRPr="00E11971">
              <w:rPr>
                <w:lang w:val="pt-BR" w:bidi="he-IL"/>
              </w:rPr>
              <w:t>SL Complementar de Armazenamento Extra SharePoint</w:t>
            </w:r>
            <w:r w:rsidR="009C10DD">
              <w:rPr>
                <w:lang w:val="pt-BR" w:bidi="he-IL"/>
              </w:rPr>
              <w:t> </w:t>
            </w:r>
            <w:r w:rsidRPr="00E11971">
              <w:rPr>
                <w:lang w:val="pt-BR" w:bidi="he-IL"/>
              </w:rPr>
              <w:t>Online</w:t>
            </w:r>
          </w:p>
        </w:tc>
      </w:tr>
      <w:tr w:rsidR="0082133B" w:rsidRPr="00E11971">
        <w:tc>
          <w:tcPr>
            <w:tcW w:w="6960" w:type="dxa"/>
          </w:tcPr>
          <w:p w:rsidR="0082133B" w:rsidRPr="00E11971" w:rsidRDefault="0082133B" w:rsidP="005B0E08">
            <w:pPr>
              <w:pStyle w:val="PURBody"/>
              <w:rPr>
                <w:lang w:val="pt-BR"/>
              </w:rPr>
            </w:pPr>
          </w:p>
        </w:tc>
        <w:tc>
          <w:tcPr>
            <w:tcW w:w="7000" w:type="dxa"/>
          </w:tcPr>
          <w:p w:rsidR="0082133B" w:rsidRPr="00E11971" w:rsidRDefault="0082133B" w:rsidP="00035228">
            <w:pPr>
              <w:pStyle w:val="PURBullet"/>
              <w:ind w:left="288" w:firstLine="0"/>
              <w:rPr>
                <w:lang w:val="pt-BR"/>
              </w:rPr>
            </w:pPr>
          </w:p>
        </w:tc>
      </w:tr>
    </w:tbl>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92" w:name="_Sec404"/>
      <w:r w:rsidRPr="00E11971">
        <w:rPr>
          <w:lang w:val="pt-BR"/>
        </w:rPr>
        <w:t>Ofertas do Windows Azure Platform</w:t>
      </w:r>
      <w:bookmarkEnd w:id="92"/>
      <w:r w:rsidR="00391D7D" w:rsidRPr="00E11971">
        <w:rPr>
          <w:lang w:val="pt-BR"/>
        </w:rPr>
        <w:fldChar w:fldCharType="begin"/>
      </w:r>
      <w:r w:rsidRPr="00E11971">
        <w:rPr>
          <w:lang w:val="pt-BR"/>
        </w:rPr>
        <w:instrText xml:space="preserve">XE "Ofertas do Windows Azure Platform" </w:instrText>
      </w:r>
      <w:r w:rsidR="00391D7D" w:rsidRPr="00E11971">
        <w:rPr>
          <w:lang w:val="pt-BR"/>
        </w:rPr>
        <w:fldChar w:fldCharType="end"/>
      </w:r>
      <w:r w:rsidR="00391D7D" w:rsidRPr="00E11971">
        <w:rPr>
          <w:lang w:val="pt-BR"/>
        </w:rPr>
        <w:fldChar w:fldCharType="begin"/>
      </w:r>
      <w:r w:rsidRPr="00E11971">
        <w:rPr>
          <w:lang w:val="pt-BR"/>
        </w:rPr>
        <w:instrText>TC "</w:instrText>
      </w:r>
      <w:bookmarkStart w:id="93" w:name="_Toc328981614"/>
      <w:bookmarkStart w:id="94" w:name="_Toc328981651"/>
      <w:r w:rsidRPr="00E11971">
        <w:rPr>
          <w:lang w:val="pt-BR"/>
        </w:rPr>
        <w:instrText>Ofertas do Windows Azure Platform</w:instrText>
      </w:r>
      <w:bookmarkEnd w:id="93"/>
      <w:bookmarkEnd w:id="94"/>
      <w:r w:rsidRPr="00E11971">
        <w:rPr>
          <w:lang w:val="pt-BR"/>
        </w:rPr>
        <w:instrText xml:space="preserve">" \l 2 </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18"/>
        <w:gridCol w:w="5512"/>
      </w:tblGrid>
      <w:tr w:rsidR="0082133B" w:rsidRPr="00E11971">
        <w:tc>
          <w:tcPr>
            <w:tcW w:w="6120" w:type="dxa"/>
          </w:tcPr>
          <w:p w:rsidR="0082133B" w:rsidRPr="00E11971" w:rsidRDefault="00ED4593">
            <w:pPr>
              <w:pStyle w:val="PURBody"/>
              <w:rPr>
                <w:lang w:val="pt-BR"/>
              </w:rPr>
            </w:pPr>
            <w:r w:rsidRPr="00800A89">
              <w:rPr>
                <w:lang w:val="pt-BR"/>
              </w:rPr>
              <w:t xml:space="preserve">Política de Privacidade: </w:t>
            </w:r>
            <w:r w:rsidRPr="00800A89">
              <w:rPr>
                <w:b/>
                <w:lang w:val="pt-BR"/>
              </w:rPr>
              <w:t xml:space="preserve">Sim </w:t>
            </w:r>
            <w:r w:rsidRPr="00800A89">
              <w:rPr>
                <w:lang w:val="pt-BR"/>
              </w:rPr>
              <w:t xml:space="preserve">(Consulte o site </w:t>
            </w:r>
            <w:hyperlink r:id="rId60" w:history="1">
              <w:r w:rsidRPr="00CE3701">
                <w:rPr>
                  <w:rStyle w:val="Hyperlink"/>
                  <w:lang w:val="pt-BR"/>
                </w:rPr>
                <w:t>http://go.microsoft.com/fwlink/?LinkID=154099</w:t>
              </w:r>
            </w:hyperlink>
            <w:r w:rsidRPr="00800A89">
              <w:rPr>
                <w:lang w:val="pt-BR"/>
              </w:rPr>
              <w:t>)</w:t>
            </w:r>
          </w:p>
        </w:tc>
        <w:tc>
          <w:tcPr>
            <w:tcW w:w="6120" w:type="dxa"/>
          </w:tcPr>
          <w:p w:rsidR="0082133B" w:rsidRPr="00E11971" w:rsidRDefault="0082133B">
            <w:pPr>
              <w:pStyle w:val="PURBody"/>
              <w:rPr>
                <w:lang w:val="pt-BR"/>
              </w:rPr>
            </w:pPr>
          </w:p>
        </w:tc>
      </w:tr>
      <w:tr w:rsidR="0082133B" w:rsidRPr="00E11971">
        <w:tc>
          <w:tcPr>
            <w:tcW w:w="6120" w:type="dxa"/>
          </w:tcPr>
          <w:p w:rsidR="0082133B" w:rsidRPr="00E11971" w:rsidRDefault="00A336F7" w:rsidP="004274BF">
            <w:pPr>
              <w:pStyle w:val="PURBody"/>
              <w:rPr>
                <w:lang w:val="pt-BR"/>
              </w:rPr>
            </w:pPr>
            <w:r w:rsidRPr="00800A89">
              <w:rPr>
                <w:lang w:val="pt-BR"/>
              </w:rPr>
              <w:t xml:space="preserve">Consulte Avisos Aplicáveis: </w:t>
            </w:r>
            <w:r w:rsidRPr="00800A89">
              <w:rPr>
                <w:b/>
                <w:lang w:val="pt-BR"/>
              </w:rPr>
              <w:t xml:space="preserve">Transferência de Dados, Padrão Visual H.264/AVC, o Padrão de Vídeo VC-1, o Padrão Visual MPEG-4 e o Padrão de Vídeo MPEG-2 </w:t>
            </w:r>
            <w:r w:rsidRPr="00800A89">
              <w:rPr>
                <w:lang w:val="pt-BR"/>
              </w:rPr>
              <w:t>e</w:t>
            </w:r>
            <w:r w:rsidRPr="00800A89">
              <w:rPr>
                <w:b/>
                <w:lang w:val="pt-BR"/>
              </w:rPr>
              <w:t xml:space="preserve"> Notificação I de Software Potencialmente Indesejável </w:t>
            </w:r>
            <w:r w:rsidRPr="00800A89">
              <w:rPr>
                <w:lang w:val="pt-BR"/>
              </w:rPr>
              <w:t xml:space="preserve">(Consulte o </w:t>
            </w:r>
            <w:hyperlink w:anchor="_Sec10">
              <w:r w:rsidRPr="00E11971">
                <w:rPr>
                  <w:color w:val="00467F"/>
                  <w:u w:val="single"/>
                  <w:lang w:val="pt-BR"/>
                </w:rPr>
                <w:t>Apêndice 1</w:t>
              </w:r>
            </w:hyperlink>
            <w:r w:rsidRPr="00800A89">
              <w:rPr>
                <w:lang w:val="pt-BR"/>
              </w:rPr>
              <w:t>)</w:t>
            </w:r>
          </w:p>
        </w:tc>
        <w:tc>
          <w:tcPr>
            <w:tcW w:w="6120" w:type="dxa"/>
          </w:tcPr>
          <w:p w:rsidR="0082133B" w:rsidRPr="00E11971" w:rsidRDefault="00ED4593">
            <w:pPr>
              <w:pStyle w:val="PURBody"/>
              <w:rPr>
                <w:lang w:val="pt-BR"/>
              </w:rPr>
            </w:pPr>
            <w:r w:rsidRPr="00800A89">
              <w:rPr>
                <w:lang w:val="pt-BR"/>
              </w:rPr>
              <w:t xml:space="preserve">Visão Geral de Segurança: </w:t>
            </w:r>
            <w:r w:rsidRPr="00800A89">
              <w:rPr>
                <w:b/>
                <w:lang w:val="pt-BR"/>
              </w:rPr>
              <w:t xml:space="preserve">Sim </w:t>
            </w:r>
            <w:r w:rsidRPr="00800A89">
              <w:rPr>
                <w:lang w:val="pt-BR"/>
              </w:rPr>
              <w:t xml:space="preserve">(Consulte o site </w:t>
            </w:r>
            <w:hyperlink r:id="rId61">
              <w:r w:rsidRPr="00E11971">
                <w:rPr>
                  <w:color w:val="00467F"/>
                  <w:u w:val="single"/>
                  <w:lang w:val="pt-BR"/>
                </w:rPr>
                <w:t>http://go.microsoft.com/fwlink/?LinkId=160079</w:t>
              </w:r>
            </w:hyperlink>
            <w:r w:rsidRPr="00800A89">
              <w:rPr>
                <w:lang w:val="pt-BR"/>
              </w:rPr>
              <w:t>)</w:t>
            </w:r>
          </w:p>
        </w:tc>
      </w:tr>
      <w:tr w:rsidR="0082133B" w:rsidRPr="00E11971">
        <w:tc>
          <w:tcPr>
            <w:tcW w:w="6120" w:type="dxa"/>
          </w:tcPr>
          <w:p w:rsidR="0082133B" w:rsidRPr="00E11971" w:rsidRDefault="0082133B">
            <w:pPr>
              <w:pStyle w:val="PURBody"/>
              <w:rPr>
                <w:lang w:val="pt-BR"/>
              </w:rPr>
            </w:pP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62" w:history="1">
              <w:r w:rsidRPr="00CE3701">
                <w:rPr>
                  <w:rStyle w:val="Hyperlink"/>
                  <w:lang w:val="pt-BR"/>
                </w:rPr>
                <w:t>http://www.microsoft.com/windowsazure/sla/</w:t>
              </w:r>
            </w:hyperlink>
            <w:r w:rsidRPr="00800A89">
              <w:rPr>
                <w:lang w:val="pt-BR"/>
              </w:rPr>
              <w:t>)</w:t>
            </w:r>
          </w:p>
        </w:tc>
      </w:tr>
    </w:tbl>
    <w:p w:rsidR="0082133B" w:rsidRPr="00E11971" w:rsidRDefault="00ED4593">
      <w:pPr>
        <w:pStyle w:val="PURBlueBGHeader"/>
        <w:rPr>
          <w:lang w:val="pt-BR"/>
        </w:rPr>
      </w:pPr>
      <w:r w:rsidRPr="00E11971">
        <w:rPr>
          <w:lang w:val="pt-BR"/>
        </w:rPr>
        <w:t>SLs COMPLEMENTARES</w:t>
      </w:r>
    </w:p>
    <w:tbl>
      <w:tblPr>
        <w:tblStyle w:val="PURTableNoVertical"/>
        <w:tblW w:w="0" w:type="auto"/>
        <w:tblLook w:val="04A0" w:firstRow="1" w:lastRow="0" w:firstColumn="1" w:lastColumn="0" w:noHBand="0" w:noVBand="1"/>
      </w:tblPr>
      <w:tblGrid>
        <w:gridCol w:w="5528"/>
        <w:gridCol w:w="5114"/>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E11971" w:rsidRDefault="00ED4593">
            <w:pPr>
              <w:pStyle w:val="PURBody"/>
              <w:rPr>
                <w:lang w:val="pt-BR"/>
              </w:rPr>
            </w:pPr>
            <w:r w:rsidRPr="00E11971">
              <w:rPr>
                <w:b/>
                <w:i/>
                <w:lang w:val="pt-BR" w:bidi="he-IL"/>
              </w:rPr>
              <w:t>Quando Necessárias:</w:t>
            </w:r>
          </w:p>
          <w:p w:rsidR="0082133B" w:rsidRPr="00FE6633" w:rsidRDefault="00ED4593" w:rsidP="006A7066">
            <w:pPr>
              <w:pStyle w:val="PURBullet"/>
              <w:numPr>
                <w:ilvl w:val="0"/>
                <w:numId w:val="54"/>
              </w:numPr>
              <w:rPr>
                <w:spacing w:val="-2"/>
                <w:lang w:val="pt-BR"/>
              </w:rPr>
            </w:pPr>
            <w:r w:rsidRPr="00FE6633">
              <w:rPr>
                <w:spacing w:val="-2"/>
                <w:lang w:val="pt-BR" w:bidi="he-IL"/>
              </w:rPr>
              <w:t>Seu direito de usar o serviço online está condicionado à</w:t>
            </w:r>
            <w:r w:rsidR="00552DAC" w:rsidRPr="00FE6633">
              <w:rPr>
                <w:spacing w:val="-2"/>
                <w:lang w:val="pt-BR" w:bidi="he-IL"/>
              </w:rPr>
              <w:t> </w:t>
            </w:r>
            <w:r w:rsidRPr="00FE6633">
              <w:rPr>
                <w:spacing w:val="-2"/>
                <w:lang w:val="pt-BR" w:bidi="he-IL"/>
              </w:rPr>
              <w:t>exigência de pagamento de taxas de uso mensais, se</w:t>
            </w:r>
            <w:r w:rsidR="00552DAC" w:rsidRPr="00FE6633">
              <w:rPr>
                <w:spacing w:val="-2"/>
                <w:lang w:val="pt-BR" w:bidi="he-IL"/>
              </w:rPr>
              <w:t> </w:t>
            </w:r>
            <w:r w:rsidRPr="00FE6633">
              <w:rPr>
                <w:spacing w:val="-2"/>
                <w:lang w:val="pt-BR" w:bidi="he-IL"/>
              </w:rPr>
              <w:t>aplicável, feito à Microsoft ou ao seu revendedor com base no número de unidades de consumo.</w:t>
            </w:r>
            <w:r w:rsidR="00CF267B" w:rsidRPr="00FE6633">
              <w:rPr>
                <w:spacing w:val="-2"/>
                <w:lang w:val="pt-BR" w:bidi="he-IL"/>
              </w:rPr>
              <w:t xml:space="preserve"> </w:t>
            </w:r>
            <w:r w:rsidRPr="00FE6633">
              <w:rPr>
                <w:spacing w:val="-2"/>
                <w:lang w:val="pt-BR" w:bidi="he-IL"/>
              </w:rPr>
              <w:t>Você tem direito a</w:t>
            </w:r>
            <w:r w:rsidR="00552DAC" w:rsidRPr="00FE6633">
              <w:rPr>
                <w:spacing w:val="-2"/>
                <w:lang w:val="pt-BR" w:bidi="he-IL"/>
              </w:rPr>
              <w:t> </w:t>
            </w:r>
            <w:r w:rsidRPr="00FE6633">
              <w:rPr>
                <w:spacing w:val="-2"/>
                <w:lang w:val="pt-BR" w:bidi="he-IL"/>
              </w:rPr>
              <w:t>um número determinado de unidades base por mês sob a</w:t>
            </w:r>
            <w:r w:rsidR="00552DAC" w:rsidRPr="00FE6633">
              <w:rPr>
                <w:spacing w:val="-2"/>
                <w:lang w:val="pt-BR" w:bidi="he-IL"/>
              </w:rPr>
              <w:t> </w:t>
            </w:r>
            <w:r w:rsidRPr="00FE6633">
              <w:rPr>
                <w:spacing w:val="-2"/>
                <w:lang w:val="pt-BR" w:bidi="he-IL"/>
              </w:rPr>
              <w:t>assinatura.</w:t>
            </w:r>
            <w:r w:rsidR="00CF267B" w:rsidRPr="00FE6633">
              <w:rPr>
                <w:spacing w:val="-2"/>
                <w:lang w:val="pt-BR" w:bidi="he-IL"/>
              </w:rPr>
              <w:t xml:space="preserve"> </w:t>
            </w:r>
            <w:r w:rsidRPr="00FE6633">
              <w:rPr>
                <w:spacing w:val="-2"/>
                <w:lang w:val="pt-BR" w:bidi="he-IL"/>
              </w:rPr>
              <w:t xml:space="preserve">Nesse caso, as unidades usadas além do número determinado de unidades base que você tem direito em qualquer mês são </w:t>
            </w:r>
            <w:r w:rsidR="00CF267B" w:rsidRPr="00FE6633">
              <w:rPr>
                <w:spacing w:val="-2"/>
                <w:lang w:val="pt-BR" w:bidi="he-IL"/>
              </w:rPr>
              <w:t>“</w:t>
            </w:r>
            <w:r w:rsidRPr="00FE6633">
              <w:rPr>
                <w:spacing w:val="-2"/>
                <w:lang w:val="pt-BR" w:bidi="he-IL"/>
              </w:rPr>
              <w:t>unidades excedentes</w:t>
            </w:r>
            <w:r w:rsidR="00CF267B" w:rsidRPr="00FE6633">
              <w:rPr>
                <w:spacing w:val="-2"/>
                <w:lang w:val="pt-BR" w:bidi="he-IL"/>
              </w:rPr>
              <w:t>”</w:t>
            </w:r>
            <w:r w:rsidRPr="00FE6633">
              <w:rPr>
                <w:spacing w:val="-2"/>
                <w:lang w:val="pt-BR" w:bidi="he-IL"/>
              </w:rPr>
              <w:t>. Você deve pagar à Microsoft ou ao seu revendedor, se aplicável, as</w:t>
            </w:r>
            <w:r w:rsidR="00401F24" w:rsidRPr="00FE6633">
              <w:rPr>
                <w:spacing w:val="-2"/>
                <w:lang w:val="pt-BR" w:bidi="he-IL"/>
              </w:rPr>
              <w:t> </w:t>
            </w:r>
            <w:r w:rsidRPr="00FE6633">
              <w:rPr>
                <w:spacing w:val="-2"/>
                <w:lang w:val="pt-BR" w:bidi="he-IL"/>
              </w:rPr>
              <w:t>taxas de uso mensais sobre as unidades excedentes consumidas.</w:t>
            </w:r>
            <w:r w:rsidR="00CF267B" w:rsidRPr="00FE6633">
              <w:rPr>
                <w:spacing w:val="-2"/>
                <w:lang w:val="pt-BR" w:bidi="he-IL"/>
              </w:rPr>
              <w:t xml:space="preserve"> </w:t>
            </w:r>
            <w:r w:rsidRPr="00FE6633">
              <w:rPr>
                <w:spacing w:val="-2"/>
                <w:lang w:val="pt-BR" w:bidi="he-IL"/>
              </w:rPr>
              <w:t>As unidades de consumo variam de acordo com o serviço online e estão sujeitas à alteração.</w:t>
            </w:r>
            <w:r w:rsidR="00CF267B" w:rsidRPr="00FE6633">
              <w:rPr>
                <w:spacing w:val="-2"/>
                <w:lang w:val="pt-BR" w:bidi="he-IL"/>
              </w:rPr>
              <w:t xml:space="preserve"> </w:t>
            </w:r>
            <w:r w:rsidRPr="00FE6633">
              <w:rPr>
                <w:spacing w:val="-2"/>
                <w:lang w:val="pt-BR" w:bidi="he-IL"/>
              </w:rPr>
              <w:t>Os exemplos das unidades incluem as atividades de mensagem, cálculo de hora por serviço, conexões, transferências de</w:t>
            </w:r>
            <w:r w:rsidR="006A7066" w:rsidRPr="00FE6633">
              <w:rPr>
                <w:spacing w:val="-2"/>
                <w:lang w:val="pt-BR" w:bidi="he-IL"/>
              </w:rPr>
              <w:t> </w:t>
            </w:r>
            <w:r w:rsidRPr="00FE6633">
              <w:rPr>
                <w:spacing w:val="-2"/>
                <w:lang w:val="pt-BR" w:bidi="he-IL"/>
              </w:rPr>
              <w:t>dados por gigabyte, banco de dados e gigabytes de armazenamento.</w:t>
            </w:r>
          </w:p>
        </w:tc>
        <w:tc>
          <w:tcPr>
            <w:tcW w:w="6740" w:type="dxa"/>
          </w:tcPr>
          <w:p w:rsidR="0082133B" w:rsidRPr="00E11971" w:rsidRDefault="00ED4593">
            <w:pPr>
              <w:pStyle w:val="PURBody"/>
              <w:rPr>
                <w:lang w:val="pt-BR"/>
              </w:rPr>
            </w:pPr>
            <w:r w:rsidRPr="00E11971">
              <w:rPr>
                <w:b/>
                <w:i/>
                <w:lang w:val="pt-BR" w:bidi="he-IL"/>
              </w:rPr>
              <w:t>SL Necessário:</w:t>
            </w:r>
          </w:p>
          <w:p w:rsidR="0082133B" w:rsidRPr="00E11971" w:rsidRDefault="00035228" w:rsidP="002D46F5">
            <w:pPr>
              <w:pStyle w:val="PURBullet"/>
              <w:numPr>
                <w:ilvl w:val="0"/>
                <w:numId w:val="55"/>
              </w:numPr>
              <w:rPr>
                <w:lang w:val="pt-BR"/>
              </w:rPr>
            </w:pPr>
            <w:r w:rsidRPr="00E11971">
              <w:rPr>
                <w:lang w:val="pt-BR" w:bidi="he-IL"/>
              </w:rPr>
              <w:t>Você foi contemplado com o fornecimento deste serviço</w:t>
            </w:r>
            <w:r w:rsidR="002D46F5">
              <w:rPr>
                <w:lang w:val="pt-BR" w:bidi="he-IL"/>
              </w:rPr>
              <w:t> </w:t>
            </w:r>
            <w:r w:rsidRPr="00E11971">
              <w:rPr>
                <w:lang w:val="pt-BR" w:bidi="he-IL"/>
              </w:rPr>
              <w:t>online e está licenciado para usá-lo.</w:t>
            </w:r>
            <w:r w:rsidR="00CF267B">
              <w:rPr>
                <w:lang w:val="pt-BR" w:bidi="he-IL"/>
              </w:rPr>
              <w:t xml:space="preserve"> </w:t>
            </w:r>
          </w:p>
        </w:tc>
      </w:tr>
    </w:tbl>
    <w:p w:rsidR="00FE6633" w:rsidRPr="00E11971" w:rsidRDefault="00FE6633">
      <w:pPr>
        <w:pStyle w:val="PURBody"/>
        <w:tabs>
          <w:tab w:val="left" w:pos="5802"/>
        </w:tabs>
        <w:ind w:left="274"/>
        <w:rPr>
          <w:b/>
          <w:i/>
          <w:lang w:val="pt-BR" w:bidi="he-IL"/>
        </w:rPr>
      </w:pPr>
      <w:r w:rsidRPr="00E11971">
        <w:rPr>
          <w:b/>
          <w:i/>
          <w:lang w:val="pt-BR" w:bidi="he-IL"/>
        </w:rPr>
        <w:tab/>
      </w:r>
    </w:p>
    <w:p w:rsidR="0082133B" w:rsidRPr="00E11971" w:rsidRDefault="00ED4593">
      <w:pPr>
        <w:pStyle w:val="PURBlueBGHeader"/>
        <w:rPr>
          <w:lang w:val="pt-BR"/>
        </w:rPr>
      </w:pPr>
      <w:r w:rsidRPr="00E11971">
        <w:rPr>
          <w:lang w:val="pt-BR"/>
        </w:rPr>
        <w:lastRenderedPageBreak/>
        <w:t>Termos Adicionais:</w:t>
      </w:r>
    </w:p>
    <w:p w:rsidR="0082133B" w:rsidRPr="00E11971" w:rsidRDefault="00ED4593">
      <w:pPr>
        <w:pStyle w:val="PURBlueStrong-Indented"/>
        <w:rPr>
          <w:lang w:val="pt-BR"/>
        </w:rPr>
      </w:pPr>
      <w:r w:rsidRPr="00E11971">
        <w:rPr>
          <w:lang w:val="pt-BR"/>
        </w:rPr>
        <w:t>Retenção de Dados depois do Término ou da Rescisão</w:t>
      </w:r>
    </w:p>
    <w:p w:rsidR="0082133B" w:rsidRPr="00E11971" w:rsidRDefault="00ED4593">
      <w:pPr>
        <w:pStyle w:val="PURBody-Indented"/>
        <w:rPr>
          <w:lang w:val="pt-BR"/>
        </w:rPr>
      </w:pPr>
      <w:r w:rsidRPr="00E11971">
        <w:rPr>
          <w:lang w:val="pt-BR"/>
        </w:rPr>
        <w:t>O término ou a rescisão da assinatura dos serviços online não alterará sua obrigação de pagamento das taxas de armazenamento, transações e largura de banda de seus dados de cliente se esses dados retidos depois do término ou da rescisão estiverem de acordo com a opção 2 sob Rescisão ou Término do Serviço Online nos Termos Gerais de Licença.</w:t>
      </w:r>
    </w:p>
    <w:p w:rsidR="00982EB8" w:rsidRPr="00E11971" w:rsidRDefault="00982EB8" w:rsidP="00982EB8">
      <w:pPr>
        <w:pStyle w:val="PURBlueStrong-Indented"/>
        <w:rPr>
          <w:lang w:val="pt-BR"/>
        </w:rPr>
      </w:pPr>
      <w:r w:rsidRPr="00E11971">
        <w:rPr>
          <w:lang w:val="pt-BR"/>
        </w:rPr>
        <w:t>Exceção de Hospedagem</w:t>
      </w:r>
    </w:p>
    <w:p w:rsidR="00982EB8" w:rsidRPr="00E11971" w:rsidRDefault="00982EB8" w:rsidP="00982EB8">
      <w:pPr>
        <w:tabs>
          <w:tab w:val="left" w:pos="1080"/>
        </w:tabs>
        <w:ind w:left="270"/>
        <w:rPr>
          <w:color w:val="auto"/>
          <w:sz w:val="18"/>
          <w:lang w:val="pt-BR"/>
        </w:rPr>
      </w:pPr>
      <w:r w:rsidRPr="00E11971">
        <w:rPr>
          <w:color w:val="auto"/>
          <w:sz w:val="18"/>
          <w:lang w:val="pt-BR"/>
        </w:rPr>
        <w:t>Apesar de qualquer disposição em contrário no Contrato Microsoft Online Subscription, você poderá combinar o serviço online com os dados do cliente, de propriedade ou licenciados por você ou um terceiro, para criar uma solução usando o serviço online e os dados do cliente.</w:t>
      </w:r>
      <w:r w:rsidR="00CF267B">
        <w:rPr>
          <w:color w:val="auto"/>
          <w:sz w:val="18"/>
          <w:lang w:val="pt-BR"/>
        </w:rPr>
        <w:t xml:space="preserve"> </w:t>
      </w:r>
      <w:r w:rsidRPr="00E11971">
        <w:rPr>
          <w:color w:val="auto"/>
          <w:sz w:val="18"/>
          <w:lang w:val="pt-BR"/>
        </w:rPr>
        <w:t>Essa solução também deverá adicionar funcionalidade importante aos serviços do Windows Azure de forma que essa solução não seja sobretudo uma substituta dos serviços do Windows Azure.</w:t>
      </w:r>
      <w:r w:rsidR="00CF267B">
        <w:rPr>
          <w:color w:val="auto"/>
          <w:sz w:val="18"/>
          <w:lang w:val="pt-BR"/>
        </w:rPr>
        <w:t xml:space="preserve"> </w:t>
      </w:r>
      <w:r w:rsidRPr="00E11971">
        <w:rPr>
          <w:color w:val="auto"/>
          <w:sz w:val="18"/>
          <w:lang w:val="pt-BR"/>
        </w:rPr>
        <w:t>Você poderá permitir o acesso e o uso do serviço online a terceiros em conexão com o uso dessa solução.</w:t>
      </w:r>
      <w:r w:rsidR="00CF267B">
        <w:rPr>
          <w:color w:val="auto"/>
          <w:sz w:val="18"/>
          <w:lang w:val="pt-BR"/>
        </w:rPr>
        <w:t xml:space="preserve"> </w:t>
      </w:r>
      <w:r w:rsidRPr="00E11971">
        <w:rPr>
          <w:color w:val="auto"/>
          <w:sz w:val="18"/>
          <w:lang w:val="pt-BR"/>
        </w:rPr>
        <w:t>No entanto, você é o responsável pelo uso e pela garantia de que estes termos e os termos e as condições do Contrato Microsoft Online Subscription estão sendo cumpridos.</w:t>
      </w:r>
      <w:r w:rsidR="00CF267B">
        <w:rPr>
          <w:color w:val="auto"/>
          <w:sz w:val="18"/>
          <w:lang w:val="pt-BR"/>
        </w:rPr>
        <w:t xml:space="preserve"> </w:t>
      </w:r>
    </w:p>
    <w:p w:rsidR="00EE7922" w:rsidRPr="00E11971" w:rsidRDefault="00EE7922" w:rsidP="00EE7922">
      <w:pPr>
        <w:pStyle w:val="PURBlueStrong-Indented"/>
        <w:rPr>
          <w:lang w:val="pt-BR"/>
        </w:rPr>
      </w:pPr>
      <w:r w:rsidRPr="00E11971">
        <w:rPr>
          <w:lang w:val="pt-BR"/>
        </w:rPr>
        <w:t xml:space="preserve">Máquinas Virtuais </w:t>
      </w:r>
    </w:p>
    <w:p w:rsidR="00EE7922" w:rsidRPr="00E11971" w:rsidRDefault="00EE7922" w:rsidP="00EE7922">
      <w:pPr>
        <w:pStyle w:val="PURBody-Indented"/>
        <w:rPr>
          <w:lang w:val="pt-BR"/>
        </w:rPr>
      </w:pPr>
      <w:r w:rsidRPr="00E11971">
        <w:rPr>
          <w:lang w:val="pt-BR"/>
        </w:rPr>
        <w:t>O recurso Máquina Virtual fornece a você a capacidade de executar um servidor virtual com um dos diversos sistemas operacionais de sua escolha.</w:t>
      </w:r>
      <w:r w:rsidR="00CF267B">
        <w:rPr>
          <w:lang w:val="pt-BR"/>
        </w:rPr>
        <w:t xml:space="preserve"> </w:t>
      </w:r>
      <w:r w:rsidRPr="00E11971">
        <w:rPr>
          <w:lang w:val="pt-BR"/>
        </w:rPr>
        <w:t>Você pode carregar sua própria imagem de Máquina Virtual ou escolher entre as imagens pré-configuradas de Máquinas Virtuais disponíveis na Microsoft ou de terceiros.</w:t>
      </w:r>
      <w:r w:rsidR="00CF267B">
        <w:rPr>
          <w:lang w:val="pt-BR"/>
        </w:rPr>
        <w:t xml:space="preserve"> </w:t>
      </w:r>
    </w:p>
    <w:p w:rsidR="00EE7922" w:rsidRPr="00E11971" w:rsidRDefault="00EE7922" w:rsidP="00EE7922">
      <w:pPr>
        <w:pStyle w:val="PURBlueStrong-Indented"/>
        <w:rPr>
          <w:smallCaps w:val="0"/>
          <w:color w:val="auto"/>
          <w:spacing w:val="0"/>
          <w:lang w:val="pt-BR"/>
        </w:rPr>
      </w:pPr>
      <w:r w:rsidRPr="00E11971">
        <w:rPr>
          <w:smallCaps w:val="0"/>
          <w:color w:val="auto"/>
          <w:spacing w:val="0"/>
          <w:lang w:val="pt-BR"/>
        </w:rPr>
        <w:t>Você concorda em proteger os direitos necessários para executar todo o software (inclusive o sistema operacional) na sua Máquina Virtual.</w:t>
      </w:r>
      <w:r w:rsidR="00CF267B">
        <w:rPr>
          <w:smallCaps w:val="0"/>
          <w:color w:val="auto"/>
          <w:spacing w:val="0"/>
          <w:lang w:val="pt-BR"/>
        </w:rPr>
        <w:t xml:space="preserve"> </w:t>
      </w:r>
      <w:r w:rsidRPr="00E11971">
        <w:rPr>
          <w:smallCaps w:val="0"/>
          <w:color w:val="auto"/>
          <w:spacing w:val="0"/>
          <w:lang w:val="pt-BR"/>
        </w:rPr>
        <w:t>Você é responsável por corrigir, configurar e manter o sistema operacional e outros softwares na sua Máquina Virtual.</w:t>
      </w:r>
      <w:r w:rsidR="00CF267B">
        <w:rPr>
          <w:smallCaps w:val="0"/>
          <w:color w:val="auto"/>
          <w:spacing w:val="0"/>
          <w:lang w:val="pt-BR"/>
        </w:rPr>
        <w:t xml:space="preserve"> </w:t>
      </w:r>
      <w:r w:rsidRPr="00E11971">
        <w:rPr>
          <w:smallCaps w:val="0"/>
          <w:color w:val="auto"/>
          <w:spacing w:val="0"/>
          <w:lang w:val="pt-BR"/>
        </w:rPr>
        <w:t>Você não pode desativar, falsificar ou de outra forma tentar contornar qualquer mecanismo de cobrança que rastreie seu uso por hora da Máquina Virtual e o software contido nela.</w:t>
      </w:r>
    </w:p>
    <w:p w:rsidR="00EE7922" w:rsidRPr="00E11971" w:rsidRDefault="00EE7922">
      <w:pPr>
        <w:pStyle w:val="PURBody-Indented"/>
        <w:rPr>
          <w:lang w:val="pt-BR"/>
        </w:rPr>
      </w:pPr>
      <w:r w:rsidRPr="00E11971">
        <w:rPr>
          <w:rFonts w:ascii="Tahoma" w:hAnsi="Tahoma" w:cs="Tahoma"/>
          <w:szCs w:val="18"/>
          <w:lang w:val="pt-BR"/>
        </w:rPr>
        <w:t>O Windows Azure pode fornecer a você a opção de executar o Windows Server e outros softwares da Microsoft em uma Máquina Virtual.</w:t>
      </w:r>
      <w:r w:rsidR="00CF267B">
        <w:rPr>
          <w:rFonts w:ascii="Tahoma" w:hAnsi="Tahoma" w:cs="Tahoma"/>
          <w:szCs w:val="18"/>
          <w:lang w:val="pt-BR"/>
        </w:rPr>
        <w:t xml:space="preserve"> </w:t>
      </w:r>
      <w:r w:rsidRPr="00E11971">
        <w:rPr>
          <w:lang w:val="pt-BR"/>
        </w:rPr>
        <w:t xml:space="preserve">Você poderá usar esse software </w:t>
      </w:r>
      <w:r w:rsidRPr="00E11971">
        <w:rPr>
          <w:rFonts w:ascii="Tahoma" w:hAnsi="Tahoma" w:cs="Tahoma"/>
          <w:szCs w:val="18"/>
          <w:lang w:val="pt-BR"/>
        </w:rPr>
        <w:t xml:space="preserve">apenas no serviço online do Windows Azure e </w:t>
      </w:r>
      <w:r w:rsidRPr="00E11971">
        <w:rPr>
          <w:lang w:val="pt-BR"/>
        </w:rPr>
        <w:t>somente em conjunto com o uso permitido de qualquer função aplicável do Windows Azure.</w:t>
      </w:r>
      <w:r w:rsidR="00CF267B">
        <w:rPr>
          <w:lang w:val="pt-BR"/>
        </w:rPr>
        <w:t xml:space="preserve"> </w:t>
      </w:r>
      <w:r w:rsidRPr="00E11971">
        <w:rPr>
          <w:lang w:val="pt-BR"/>
        </w:rPr>
        <w:t>Você não tem outros direitos previstos nestes termos de licença para executar o</w:t>
      </w:r>
      <w:r w:rsidR="006A7066">
        <w:rPr>
          <w:lang w:val="pt-BR"/>
        </w:rPr>
        <w:t> </w:t>
      </w:r>
      <w:r w:rsidRPr="00E11971">
        <w:rPr>
          <w:lang w:val="pt-BR"/>
        </w:rPr>
        <w:t>software (por exemplo, é vetada a execução de cópias nos servidores locais</w:t>
      </w:r>
      <w:r w:rsidRPr="00E11971">
        <w:rPr>
          <w:rFonts w:ascii="Tahoma" w:hAnsi="Tahoma" w:cs="Tahoma"/>
          <w:szCs w:val="18"/>
          <w:lang w:val="pt-BR"/>
        </w:rPr>
        <w:t xml:space="preserve"> a menos que você obtenha separadamente a</w:t>
      </w:r>
      <w:r w:rsidR="00580895">
        <w:rPr>
          <w:rFonts w:ascii="Tahoma" w:hAnsi="Tahoma" w:cs="Tahoma"/>
          <w:szCs w:val="18"/>
          <w:lang w:val="pt-BR"/>
        </w:rPr>
        <w:t> </w:t>
      </w:r>
      <w:r w:rsidRPr="00E11971">
        <w:rPr>
          <w:rFonts w:ascii="Tahoma" w:hAnsi="Tahoma" w:cs="Tahoma"/>
          <w:szCs w:val="18"/>
          <w:lang w:val="pt-BR"/>
        </w:rPr>
        <w:t>licença</w:t>
      </w:r>
      <w:r w:rsidR="00580895">
        <w:rPr>
          <w:rFonts w:ascii="Tahoma" w:hAnsi="Tahoma" w:cs="Tahoma"/>
          <w:szCs w:val="18"/>
          <w:lang w:val="pt-BR"/>
        </w:rPr>
        <w:t> </w:t>
      </w:r>
      <w:r w:rsidRPr="00E11971">
        <w:rPr>
          <w:rFonts w:ascii="Tahoma" w:hAnsi="Tahoma" w:cs="Tahoma"/>
          <w:szCs w:val="18"/>
          <w:lang w:val="pt-BR"/>
        </w:rPr>
        <w:t>para isso</w:t>
      </w:r>
      <w:r w:rsidRPr="00E11971">
        <w:rPr>
          <w:lang w:val="pt-BR"/>
        </w:rPr>
        <w:t>).</w:t>
      </w:r>
      <w:r w:rsidR="00CF267B">
        <w:rPr>
          <w:lang w:val="pt-BR"/>
        </w:rPr>
        <w:t xml:space="preserve"> </w:t>
      </w:r>
    </w:p>
    <w:p w:rsidR="00EE7922" w:rsidRPr="00E11971" w:rsidRDefault="00EE7922" w:rsidP="00EE7922">
      <w:pPr>
        <w:pStyle w:val="PURBlueStrong-Indented"/>
        <w:rPr>
          <w:lang w:val="pt-BR"/>
        </w:rPr>
      </w:pPr>
      <w:r w:rsidRPr="00E11971">
        <w:rPr>
          <w:lang w:val="pt-BR"/>
        </w:rPr>
        <w:t xml:space="preserve">Windows Server </w:t>
      </w:r>
    </w:p>
    <w:p w:rsidR="001C4617" w:rsidRPr="00E11971" w:rsidRDefault="001C4617" w:rsidP="001C4617">
      <w:pPr>
        <w:pStyle w:val="PURBody-Indented"/>
        <w:rPr>
          <w:b/>
          <w:lang w:val="pt-BR"/>
        </w:rPr>
      </w:pPr>
      <w:r w:rsidRPr="00E11971">
        <w:rPr>
          <w:rFonts w:ascii="Tahoma" w:hAnsi="Tahoma" w:cs="Tahoma"/>
          <w:szCs w:val="18"/>
          <w:lang w:val="pt-BR"/>
        </w:rPr>
        <w:t>O uso de qualquer Máquina Virtual que contenha qualquer versão do Windows Server está sujeito aos seguintes termos adicionais:</w:t>
      </w:r>
    </w:p>
    <w:p w:rsidR="0082133B" w:rsidRPr="00E11971" w:rsidRDefault="00ED4593">
      <w:pPr>
        <w:pStyle w:val="PURBody-Indented"/>
        <w:rPr>
          <w:lang w:val="pt-BR"/>
        </w:rPr>
      </w:pPr>
      <w:r w:rsidRPr="00E11971">
        <w:rPr>
          <w:b/>
          <w:lang w:val="pt-BR"/>
        </w:rPr>
        <w:t>Limitações de Uso.</w:t>
      </w:r>
      <w:r w:rsidR="00CF267B">
        <w:rPr>
          <w:lang w:val="pt-BR"/>
        </w:rPr>
        <w:t xml:space="preserve"> </w:t>
      </w:r>
      <w:r w:rsidRPr="00E11971">
        <w:rPr>
          <w:lang w:val="pt-BR"/>
        </w:rPr>
        <w:t>É vedado usar a seguinte funcionalidade do software:</w:t>
      </w:r>
    </w:p>
    <w:p w:rsidR="0082133B" w:rsidRPr="00E11971" w:rsidRDefault="00ED4593" w:rsidP="005D6562">
      <w:pPr>
        <w:pStyle w:val="PURBullet-Indented"/>
        <w:numPr>
          <w:ilvl w:val="0"/>
          <w:numId w:val="56"/>
        </w:numPr>
        <w:rPr>
          <w:lang w:val="pt-BR"/>
        </w:rPr>
      </w:pPr>
      <w:r w:rsidRPr="00E11971">
        <w:rPr>
          <w:lang w:val="pt-BR"/>
        </w:rPr>
        <w:t>Serviços de Área de Trabalho Remota</w:t>
      </w:r>
    </w:p>
    <w:p w:rsidR="0082133B" w:rsidRPr="00E11971" w:rsidRDefault="00ED4593" w:rsidP="005D6562">
      <w:pPr>
        <w:pStyle w:val="PURBullet-Indented"/>
        <w:numPr>
          <w:ilvl w:val="0"/>
          <w:numId w:val="56"/>
        </w:numPr>
        <w:rPr>
          <w:lang w:val="pt-BR"/>
        </w:rPr>
      </w:pPr>
      <w:r w:rsidRPr="00E11971">
        <w:rPr>
          <w:lang w:val="pt-BR"/>
        </w:rPr>
        <w:t xml:space="preserve">Serviços de Gerenciamento de Direitos </w:t>
      </w:r>
    </w:p>
    <w:p w:rsidR="0082133B" w:rsidRPr="00E11971" w:rsidRDefault="00035228">
      <w:pPr>
        <w:pStyle w:val="PURBody-Indented"/>
        <w:rPr>
          <w:lang w:val="pt-BR"/>
        </w:rPr>
      </w:pPr>
      <w:r w:rsidRPr="00E11971">
        <w:rPr>
          <w:b/>
          <w:lang w:val="pt-BR"/>
        </w:rPr>
        <w:t>Hospedagem.</w:t>
      </w:r>
      <w:r w:rsidR="00CF267B">
        <w:rPr>
          <w:rFonts w:ascii="Tahoma" w:hAnsi="Tahoma" w:cs="Tahoma"/>
          <w:lang w:val="pt-BR"/>
        </w:rPr>
        <w:t xml:space="preserve"> </w:t>
      </w:r>
      <w:r w:rsidRPr="00E11971">
        <w:rPr>
          <w:lang w:val="pt-BR"/>
        </w:rPr>
        <w:t>Se você usar o software para hospedar uma solução que será acessada ou usada por terceiros, essa solução deverá consistir em aplicativo ou serviço que seja de sua propriedade ou licenciado por você ou um terceiro.</w:t>
      </w:r>
    </w:p>
    <w:p w:rsidR="0082133B" w:rsidRPr="00E11971" w:rsidRDefault="00ED4593">
      <w:pPr>
        <w:pStyle w:val="PURBody-Indented"/>
        <w:rPr>
          <w:lang w:val="pt-BR"/>
        </w:rPr>
      </w:pPr>
      <w:r w:rsidRPr="00E11971">
        <w:rPr>
          <w:b/>
          <w:lang w:val="pt-BR"/>
        </w:rPr>
        <w:t>Tecnologia de Armazenamento de Dados.</w:t>
      </w:r>
      <w:r w:rsidR="00CF267B">
        <w:rPr>
          <w:lang w:val="pt-BR"/>
        </w:rPr>
        <w:t xml:space="preserve"> </w:t>
      </w:r>
      <w:r w:rsidRPr="00E11971">
        <w:rPr>
          <w:lang w:val="pt-BR"/>
        </w:rPr>
        <w:t>O software para servidores inclui tecnologia de armazenamento de dados chamada Windows Internal Database ou Microsoft SQL Server Desktop Engine para Windows.</w:t>
      </w:r>
      <w:r w:rsidR="00CF267B">
        <w:rPr>
          <w:lang w:val="pt-BR"/>
        </w:rPr>
        <w:t xml:space="preserve"> </w:t>
      </w:r>
      <w:r w:rsidRPr="00E11971">
        <w:rPr>
          <w:lang w:val="pt-BR"/>
        </w:rPr>
        <w:t>Os componentes do software para servidores usam essas tecnologias para armazenar dados.</w:t>
      </w:r>
      <w:r w:rsidR="00CF267B">
        <w:rPr>
          <w:lang w:val="pt-BR"/>
        </w:rPr>
        <w:t xml:space="preserve"> </w:t>
      </w:r>
      <w:r w:rsidRPr="00E11971">
        <w:rPr>
          <w:lang w:val="pt-BR"/>
        </w:rPr>
        <w:t>Você não poderá usar nem acessar essas tecnologias de qualquer outra forma de</w:t>
      </w:r>
      <w:r w:rsidR="00097FEA">
        <w:rPr>
          <w:lang w:val="pt-BR"/>
        </w:rPr>
        <w:t> </w:t>
      </w:r>
      <w:r w:rsidRPr="00E11971">
        <w:rPr>
          <w:lang w:val="pt-BR"/>
        </w:rPr>
        <w:t>acordo com estes termos de licença.</w:t>
      </w:r>
    </w:p>
    <w:p w:rsidR="0082133B" w:rsidRPr="00E11971" w:rsidRDefault="00ED4593">
      <w:pPr>
        <w:pStyle w:val="PURBody-Indented"/>
        <w:rPr>
          <w:lang w:val="pt-BR"/>
        </w:rPr>
      </w:pPr>
      <w:r w:rsidRPr="00E11971">
        <w:rPr>
          <w:b/>
          <w:lang w:val="pt-BR"/>
        </w:rPr>
        <w:t>Ícones, imagens e sons.</w:t>
      </w:r>
      <w:r w:rsidR="00CF267B">
        <w:rPr>
          <w:b/>
          <w:lang w:val="pt-BR"/>
        </w:rPr>
        <w:t xml:space="preserve"> </w:t>
      </w:r>
      <w:r w:rsidRPr="00E11971">
        <w:rPr>
          <w:lang w:val="pt-BR"/>
        </w:rPr>
        <w:t>Enquanto o software estiver em execução, você pode usar, porém não compartilhar, seus ícones,</w:t>
      </w:r>
      <w:r w:rsidR="00077584">
        <w:rPr>
          <w:lang w:val="pt-BR"/>
        </w:rPr>
        <w:t> </w:t>
      </w:r>
      <w:r w:rsidRPr="00E11971">
        <w:rPr>
          <w:lang w:val="pt-BR"/>
        </w:rPr>
        <w:t>imagens, sons e mídia. As imagens, os sons e a mídia de amostra fornecidos com o software são para seu uso não</w:t>
      </w:r>
      <w:r w:rsidR="00435333">
        <w:rPr>
          <w:lang w:val="pt-BR"/>
        </w:rPr>
        <w:t> </w:t>
      </w:r>
      <w:r w:rsidRPr="00E11971">
        <w:rPr>
          <w:lang w:val="pt-BR"/>
        </w:rPr>
        <w:t>comercial apenas.</w:t>
      </w:r>
    </w:p>
    <w:p w:rsidR="001C4617" w:rsidRPr="00E11971" w:rsidRDefault="001C4617" w:rsidP="001C4617">
      <w:pPr>
        <w:pStyle w:val="PURBody-Indented"/>
        <w:rPr>
          <w:lang w:val="pt-BR"/>
        </w:rPr>
      </w:pPr>
      <w:r w:rsidRPr="00E11971">
        <w:rPr>
          <w:b/>
          <w:lang w:val="pt-BR"/>
        </w:rPr>
        <w:t>Notificações de Transferência de Dados.</w:t>
      </w:r>
      <w:r w:rsidR="00CF267B">
        <w:rPr>
          <w:lang w:val="pt-BR"/>
        </w:rPr>
        <w:t xml:space="preserve"> </w:t>
      </w:r>
      <w:r w:rsidRPr="00E11971">
        <w:rPr>
          <w:lang w:val="pt-BR"/>
        </w:rPr>
        <w:t xml:space="preserve">As notificações aplicáveis ao Windows Server, </w:t>
      </w:r>
      <w:r w:rsidRPr="00E11971">
        <w:rPr>
          <w:rFonts w:ascii="Tahoma" w:hAnsi="Tahoma" w:cs="Tahoma"/>
          <w:szCs w:val="18"/>
          <w:lang w:val="pt-BR"/>
        </w:rPr>
        <w:t xml:space="preserve">de acordo com a identificação no </w:t>
      </w:r>
      <w:r w:rsidRPr="00E11971">
        <w:rPr>
          <w:szCs w:val="18"/>
          <w:lang w:val="pt-BR"/>
        </w:rPr>
        <w:t>documento Notificações de Transferência de Dados disponível no site</w:t>
      </w:r>
      <w:r w:rsidRPr="00E11971">
        <w:rPr>
          <w:rFonts w:ascii="Tahoma" w:hAnsi="Tahoma" w:cs="Tahoma"/>
          <w:b/>
          <w:szCs w:val="16"/>
          <w:lang w:val="pt-BR"/>
        </w:rPr>
        <w:t xml:space="preserve"> </w:t>
      </w:r>
      <w:hyperlink r:id="rId63" w:history="1">
        <w:r w:rsidRPr="00CE3701">
          <w:rPr>
            <w:rFonts w:ascii="Tahoma" w:hAnsi="Tahoma" w:cs="Tahoma"/>
            <w:color w:val="0000FF"/>
            <w:u w:val="single"/>
            <w:lang w:val="pt-BR"/>
          </w:rPr>
          <w:t>http://microsoft.com/licensing/contract</w:t>
        </w:r>
        <w:r w:rsidRPr="00CE3701">
          <w:rPr>
            <w:color w:val="0000FF"/>
            <w:szCs w:val="18"/>
            <w:u w:val="single"/>
            <w:lang w:val="pt-BR"/>
          </w:rPr>
          <w:t>s</w:t>
        </w:r>
      </w:hyperlink>
      <w:r w:rsidRPr="00D12DAD">
        <w:rPr>
          <w:rFonts w:ascii="Tahoma" w:hAnsi="Tahoma" w:cs="Tahoma"/>
          <w:szCs w:val="16"/>
          <w:lang w:val="pt-BR"/>
        </w:rPr>
        <w:t xml:space="preserve"> </w:t>
      </w:r>
      <w:r w:rsidRPr="00E11971">
        <w:rPr>
          <w:lang w:val="pt-BR"/>
        </w:rPr>
        <w:t>se aplicam ao uso</w:t>
      </w:r>
      <w:r w:rsidR="00D12DAD">
        <w:rPr>
          <w:lang w:val="pt-BR"/>
        </w:rPr>
        <w:t> </w:t>
      </w:r>
      <w:r w:rsidRPr="00E11971">
        <w:rPr>
          <w:lang w:val="pt-BR"/>
        </w:rPr>
        <w:t>do</w:t>
      </w:r>
      <w:r w:rsidR="00D12DAD">
        <w:rPr>
          <w:lang w:val="pt-BR"/>
        </w:rPr>
        <w:t> </w:t>
      </w:r>
      <w:r w:rsidRPr="00E11971">
        <w:rPr>
          <w:lang w:val="pt-BR"/>
        </w:rPr>
        <w:t>software Windows Server de acordo com as suas licenças do Windows Azure.</w:t>
      </w:r>
    </w:p>
    <w:p w:rsidR="00033CE9" w:rsidRPr="00E11971" w:rsidRDefault="00033CE9" w:rsidP="00033CE9">
      <w:pPr>
        <w:pStyle w:val="PURBody-Indented"/>
        <w:rPr>
          <w:b/>
          <w:lang w:val="pt-BR"/>
        </w:rPr>
      </w:pPr>
      <w:r w:rsidRPr="00E11971">
        <w:rPr>
          <w:b/>
          <w:lang w:val="pt-BR"/>
        </w:rPr>
        <w:t xml:space="preserve"> Validação.</w:t>
      </w:r>
    </w:p>
    <w:p w:rsidR="00033CE9" w:rsidRPr="00E11971" w:rsidRDefault="00033CE9" w:rsidP="007321E7">
      <w:pPr>
        <w:spacing w:after="110"/>
        <w:ind w:left="360"/>
        <w:rPr>
          <w:rFonts w:ascii="Tahoma" w:hAnsi="Tahoma" w:cs="Tahoma"/>
          <w:color w:val="auto"/>
          <w:sz w:val="18"/>
          <w:szCs w:val="18"/>
          <w:lang w:val="pt-BR"/>
        </w:rPr>
      </w:pPr>
      <w:r w:rsidRPr="00E11971">
        <w:rPr>
          <w:color w:val="auto"/>
          <w:sz w:val="18"/>
          <w:lang w:val="pt-BR"/>
        </w:rPr>
        <w:t>Periodicamente será necessário atualizar o software ou baixar o recurso de validação do software. A validação verifica se o software foi ativado e está corretamente licenciado.</w:t>
      </w:r>
      <w:r w:rsidR="00CF267B">
        <w:rPr>
          <w:color w:val="auto"/>
          <w:sz w:val="18"/>
          <w:lang w:val="pt-BR"/>
        </w:rPr>
        <w:t xml:space="preserve"> </w:t>
      </w:r>
      <w:r w:rsidRPr="00E11971">
        <w:rPr>
          <w:color w:val="auto"/>
          <w:sz w:val="18"/>
          <w:lang w:val="pt-BR"/>
        </w:rPr>
        <w:t>A validação também possibilita que você use determinados recursos do software ou obtenha outras vantagens.</w:t>
      </w:r>
      <w:r w:rsidR="00CF267B">
        <w:rPr>
          <w:color w:val="auto"/>
          <w:sz w:val="18"/>
          <w:lang w:val="pt-BR"/>
        </w:rPr>
        <w:t xml:space="preserve"> </w:t>
      </w:r>
      <w:r w:rsidRPr="00E11971">
        <w:rPr>
          <w:color w:val="auto"/>
          <w:sz w:val="18"/>
          <w:lang w:val="pt-BR"/>
        </w:rPr>
        <w:t>Para obter mais informações, consulte o site</w:t>
      </w:r>
      <w:r w:rsidR="00CF267B">
        <w:rPr>
          <w:color w:val="auto"/>
          <w:sz w:val="18"/>
          <w:lang w:val="pt-BR"/>
        </w:rPr>
        <w:t xml:space="preserve"> </w:t>
      </w:r>
      <w:hyperlink r:id="rId64" w:history="1">
        <w:r w:rsidRPr="00E11971">
          <w:rPr>
            <w:rFonts w:ascii="Tahoma" w:hAnsi="Tahoma" w:cs="Tahoma"/>
            <w:color w:val="0000FF"/>
            <w:sz w:val="18"/>
            <w:szCs w:val="18"/>
            <w:u w:val="single"/>
            <w:lang w:val="pt-BR"/>
          </w:rPr>
          <w:t>http://go.microsoft.com/fwlink/?linkid=39157</w:t>
        </w:r>
      </w:hyperlink>
      <w:r w:rsidRPr="00E11971">
        <w:rPr>
          <w:rFonts w:ascii="Tahoma" w:hAnsi="Tahoma" w:cs="Tahoma"/>
          <w:color w:val="auto"/>
          <w:sz w:val="18"/>
          <w:szCs w:val="18"/>
          <w:lang w:val="pt-BR"/>
        </w:rPr>
        <w:t>.</w:t>
      </w:r>
    </w:p>
    <w:p w:rsidR="00033CE9" w:rsidRPr="00E11971" w:rsidRDefault="00033CE9" w:rsidP="007321E7">
      <w:pPr>
        <w:spacing w:after="110"/>
        <w:ind w:left="360"/>
        <w:rPr>
          <w:rFonts w:ascii="Tahoma" w:hAnsi="Tahoma" w:cs="Tahoma"/>
          <w:color w:val="auto"/>
          <w:sz w:val="18"/>
          <w:szCs w:val="18"/>
          <w:lang w:val="pt-BR"/>
        </w:rPr>
      </w:pPr>
      <w:r w:rsidRPr="00E11971">
        <w:rPr>
          <w:color w:val="auto"/>
          <w:sz w:val="18"/>
          <w:lang w:val="pt-BR"/>
        </w:rPr>
        <w:t>Durante a verificação de validação, o software enviará informações sobre o software e o dispositivo à Microsoft.</w:t>
      </w:r>
      <w:r w:rsidR="00CF267B">
        <w:rPr>
          <w:color w:val="auto"/>
          <w:sz w:val="18"/>
          <w:lang w:val="pt-BR"/>
        </w:rPr>
        <w:t xml:space="preserve"> </w:t>
      </w:r>
      <w:r w:rsidRPr="00E11971">
        <w:rPr>
          <w:color w:val="auto"/>
          <w:sz w:val="18"/>
          <w:lang w:val="pt-BR"/>
        </w:rPr>
        <w:t>Essas informações incluem a versão e a chave do produto do software, bem como o endereço de protocolo da Internet do dispositivo.</w:t>
      </w:r>
      <w:r w:rsidR="00CF267B">
        <w:rPr>
          <w:color w:val="auto"/>
          <w:sz w:val="18"/>
          <w:lang w:val="pt-BR"/>
        </w:rPr>
        <w:t xml:space="preserve"> </w:t>
      </w:r>
      <w:r w:rsidRPr="00E11971">
        <w:rPr>
          <w:color w:val="auto"/>
          <w:sz w:val="18"/>
          <w:lang w:val="pt-BR"/>
        </w:rPr>
        <w:t>A</w:t>
      </w:r>
      <w:r w:rsidR="00D12DAD">
        <w:rPr>
          <w:color w:val="auto"/>
          <w:sz w:val="18"/>
          <w:lang w:val="pt-BR"/>
        </w:rPr>
        <w:t> </w:t>
      </w:r>
      <w:r w:rsidRPr="00E11971">
        <w:rPr>
          <w:color w:val="auto"/>
          <w:sz w:val="18"/>
          <w:lang w:val="pt-BR"/>
        </w:rPr>
        <w:t>Microsoft não usa as informações para identificar ou contatar você.</w:t>
      </w:r>
      <w:r w:rsidR="00CF267B">
        <w:rPr>
          <w:color w:val="auto"/>
          <w:sz w:val="18"/>
          <w:lang w:val="pt-BR"/>
        </w:rPr>
        <w:t xml:space="preserve"> </w:t>
      </w:r>
      <w:r w:rsidRPr="00E11971">
        <w:rPr>
          <w:color w:val="auto"/>
          <w:sz w:val="18"/>
          <w:lang w:val="pt-BR"/>
        </w:rPr>
        <w:t>Ao utilizar o software, você estará concordando com a transmissão dessas informações.</w:t>
      </w:r>
      <w:r w:rsidR="00CF267B">
        <w:rPr>
          <w:color w:val="auto"/>
          <w:sz w:val="18"/>
          <w:lang w:val="pt-BR"/>
        </w:rPr>
        <w:t xml:space="preserve"> </w:t>
      </w:r>
      <w:r w:rsidRPr="00E11971">
        <w:rPr>
          <w:color w:val="auto"/>
          <w:sz w:val="18"/>
          <w:lang w:val="pt-BR"/>
        </w:rPr>
        <w:t>Para obter mais informações sobre a validação e quais informações estão sendo enviadas durante uma verificação de validação, consulte o site</w:t>
      </w:r>
      <w:r w:rsidRPr="00E11971">
        <w:rPr>
          <w:rFonts w:ascii="Tahoma" w:hAnsi="Tahoma" w:cs="Tahoma"/>
          <w:color w:val="auto"/>
          <w:sz w:val="18"/>
          <w:szCs w:val="18"/>
          <w:lang w:val="pt-BR"/>
        </w:rPr>
        <w:t xml:space="preserve"> </w:t>
      </w:r>
      <w:hyperlink r:id="rId65" w:history="1">
        <w:r w:rsidRPr="00E11971">
          <w:rPr>
            <w:rFonts w:ascii="Tahoma" w:hAnsi="Tahoma" w:cs="Tahoma"/>
            <w:color w:val="0000FF"/>
            <w:sz w:val="18"/>
            <w:szCs w:val="18"/>
            <w:u w:val="single"/>
            <w:lang w:val="pt-BR"/>
          </w:rPr>
          <w:t>http://go.microsoft.com/fwlink/?linkid=96551</w:t>
        </w:r>
      </w:hyperlink>
      <w:r w:rsidRPr="00E11971">
        <w:rPr>
          <w:rFonts w:ascii="Tahoma" w:hAnsi="Tahoma" w:cs="Tahoma"/>
          <w:color w:val="auto"/>
          <w:sz w:val="18"/>
          <w:szCs w:val="18"/>
          <w:lang w:val="pt-BR"/>
        </w:rPr>
        <w:t>.</w:t>
      </w:r>
    </w:p>
    <w:p w:rsidR="00033CE9" w:rsidRPr="00E11971" w:rsidRDefault="00033CE9" w:rsidP="00EA1A5E">
      <w:pPr>
        <w:tabs>
          <w:tab w:val="num" w:pos="1440"/>
        </w:tabs>
        <w:spacing w:after="110"/>
        <w:ind w:left="360"/>
        <w:rPr>
          <w:rFonts w:cs="Arial"/>
          <w:color w:val="auto"/>
          <w:sz w:val="18"/>
          <w:szCs w:val="18"/>
          <w:lang w:val="pt-BR"/>
        </w:rPr>
      </w:pPr>
      <w:r w:rsidRPr="00E11971">
        <w:rPr>
          <w:color w:val="auto"/>
          <w:sz w:val="18"/>
          <w:lang w:val="pt-BR"/>
        </w:rPr>
        <w:lastRenderedPageBreak/>
        <w:t>Se o software não estiver devidamente licenciado, a sua funcionalidade poderá ser afetada. Por exemplo, você pode</w:t>
      </w:r>
      <w:r w:rsidR="00CF267B">
        <w:rPr>
          <w:color w:val="auto"/>
          <w:sz w:val="18"/>
          <w:lang w:val="pt-BR"/>
        </w:rPr>
        <w:t xml:space="preserve"> </w:t>
      </w:r>
      <w:r w:rsidRPr="00E11971">
        <w:rPr>
          <w:color w:val="auto"/>
          <w:sz w:val="18"/>
          <w:szCs w:val="18"/>
          <w:lang w:val="pt-BR"/>
        </w:rPr>
        <w:t>precisar reativar o software ou receber lembretes para obter uma cópia adequadamente licenciada do software. Caso contrário, você não</w:t>
      </w:r>
      <w:r w:rsidR="00D342FA">
        <w:rPr>
          <w:color w:val="auto"/>
          <w:sz w:val="18"/>
          <w:szCs w:val="18"/>
          <w:lang w:val="pt-BR"/>
        </w:rPr>
        <w:t> </w:t>
      </w:r>
      <w:r w:rsidRPr="00E11971">
        <w:rPr>
          <w:color w:val="auto"/>
          <w:sz w:val="18"/>
          <w:szCs w:val="18"/>
          <w:lang w:val="pt-BR"/>
        </w:rPr>
        <w:t>poderá obter determinadas atualizações da Microsoft.</w:t>
      </w:r>
    </w:p>
    <w:p w:rsidR="00033CE9" w:rsidRPr="00E11971" w:rsidRDefault="00033CE9" w:rsidP="00033CE9">
      <w:pPr>
        <w:ind w:left="360"/>
        <w:rPr>
          <w:rFonts w:ascii="Tahoma" w:hAnsi="Tahoma" w:cs="Tahoma"/>
          <w:color w:val="auto"/>
          <w:sz w:val="18"/>
          <w:szCs w:val="18"/>
          <w:lang w:val="pt-BR"/>
        </w:rPr>
      </w:pPr>
      <w:r w:rsidRPr="00E11971">
        <w:rPr>
          <w:color w:val="auto"/>
          <w:sz w:val="18"/>
          <w:lang w:val="pt-BR"/>
        </w:rPr>
        <w:t>Você só poderá obter atualizações ou upgrades para o software da Microsoft ou de fontes autorizadas. Para mais informações sobre a obtenção de atualizações de fontes autorizadas, consulte o site</w:t>
      </w:r>
      <w:r w:rsidRPr="00E11971">
        <w:rPr>
          <w:rFonts w:ascii="Tahoma" w:hAnsi="Tahoma" w:cs="Tahoma"/>
          <w:sz w:val="18"/>
          <w:szCs w:val="18"/>
          <w:lang w:val="pt-BR"/>
        </w:rPr>
        <w:t xml:space="preserve"> </w:t>
      </w:r>
      <w:hyperlink r:id="rId66" w:history="1">
        <w:r w:rsidRPr="00E11971">
          <w:rPr>
            <w:rFonts w:ascii="Tahoma" w:hAnsi="Tahoma" w:cs="Tahoma"/>
            <w:color w:val="0000FF"/>
            <w:sz w:val="18"/>
            <w:szCs w:val="18"/>
            <w:u w:val="single"/>
            <w:lang w:val="pt-BR"/>
          </w:rPr>
          <w:t>http://go.microsoft.com/fwlink/?linkid=96552</w:t>
        </w:r>
      </w:hyperlink>
      <w:r w:rsidRPr="00E11971">
        <w:rPr>
          <w:rFonts w:ascii="Tahoma" w:hAnsi="Tahoma" w:cs="Tahoma"/>
          <w:color w:val="auto"/>
          <w:sz w:val="18"/>
          <w:szCs w:val="18"/>
          <w:lang w:val="pt-BR"/>
        </w:rPr>
        <w:t>.</w:t>
      </w:r>
    </w:p>
    <w:p w:rsidR="001C4617" w:rsidRPr="00E11971" w:rsidRDefault="001C4617" w:rsidP="001C4617">
      <w:pPr>
        <w:pStyle w:val="PURBody-Indented"/>
        <w:rPr>
          <w:b/>
          <w:lang w:val="pt-BR"/>
        </w:rPr>
      </w:pPr>
      <w:r w:rsidRPr="00E11971">
        <w:rPr>
          <w:b/>
          <w:lang w:val="pt-BR"/>
        </w:rPr>
        <w:t>SQLServer</w:t>
      </w:r>
    </w:p>
    <w:p w:rsidR="00033CE9" w:rsidRPr="00E11971" w:rsidRDefault="001C4617" w:rsidP="001C4617">
      <w:pPr>
        <w:pStyle w:val="PURBody-Indented"/>
        <w:rPr>
          <w:lang w:val="pt-BR"/>
        </w:rPr>
      </w:pPr>
      <w:r w:rsidRPr="00E11971">
        <w:rPr>
          <w:lang w:val="pt-BR"/>
        </w:rPr>
        <w:t xml:space="preserve">O uso do SQL Server em uma Máquina Virtual está sujeito às disposições do </w:t>
      </w:r>
      <w:r w:rsidR="00CF267B">
        <w:rPr>
          <w:lang w:val="pt-BR"/>
        </w:rPr>
        <w:t>“</w:t>
      </w:r>
      <w:r w:rsidRPr="00E11971">
        <w:rPr>
          <w:lang w:val="pt-BR"/>
        </w:rPr>
        <w:t>.NET Framework e Powershell Software</w:t>
      </w:r>
      <w:r w:rsidR="00CF267B">
        <w:rPr>
          <w:lang w:val="pt-BR"/>
        </w:rPr>
        <w:t>”</w:t>
      </w:r>
      <w:r w:rsidRPr="00E11971">
        <w:rPr>
          <w:lang w:val="pt-BR"/>
        </w:rPr>
        <w:t xml:space="preserve">, </w:t>
      </w:r>
      <w:r w:rsidR="00CF267B">
        <w:rPr>
          <w:lang w:val="pt-BR"/>
        </w:rPr>
        <w:t>“</w:t>
      </w:r>
      <w:r w:rsidRPr="00E11971">
        <w:rPr>
          <w:lang w:val="pt-BR"/>
        </w:rPr>
        <w:t>Teste de</w:t>
      </w:r>
      <w:r w:rsidR="00E31BD8">
        <w:rPr>
          <w:lang w:val="pt-BR"/>
        </w:rPr>
        <w:t> </w:t>
      </w:r>
      <w:r w:rsidRPr="00E11971">
        <w:rPr>
          <w:lang w:val="pt-BR"/>
        </w:rPr>
        <w:t>Benchmark</w:t>
      </w:r>
      <w:r w:rsidR="00CF267B">
        <w:rPr>
          <w:lang w:val="pt-BR"/>
        </w:rPr>
        <w:t>”</w:t>
      </w:r>
      <w:r w:rsidRPr="00E11971">
        <w:rPr>
          <w:lang w:val="pt-BR"/>
        </w:rPr>
        <w:t xml:space="preserve"> e </w:t>
      </w:r>
      <w:r w:rsidR="00CF267B">
        <w:rPr>
          <w:lang w:val="pt-BR"/>
        </w:rPr>
        <w:t>“</w:t>
      </w:r>
      <w:r w:rsidRPr="00E11971">
        <w:rPr>
          <w:lang w:val="pt-BR"/>
        </w:rPr>
        <w:t>Item de Relatório de Mapas do SQL Server Reporting Services</w:t>
      </w:r>
      <w:r w:rsidR="00CF267B">
        <w:rPr>
          <w:lang w:val="pt-BR"/>
        </w:rPr>
        <w:t>”</w:t>
      </w:r>
      <w:r w:rsidRPr="00E11971">
        <w:rPr>
          <w:lang w:val="pt-BR"/>
        </w:rPr>
        <w:t xml:space="preserve"> nos Termos Gerais de Licença.</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ED4593">
      <w:pPr>
        <w:pStyle w:val="PURProductName"/>
        <w:rPr>
          <w:lang w:val="pt-BR"/>
        </w:rPr>
      </w:pPr>
      <w:bookmarkStart w:id="95" w:name="_Sec73"/>
      <w:r w:rsidRPr="00E11971">
        <w:rPr>
          <w:lang w:val="pt-BR"/>
        </w:rPr>
        <w:t>Windows Intune</w:t>
      </w:r>
      <w:bookmarkEnd w:id="95"/>
      <w:r w:rsidR="00391D7D" w:rsidRPr="00E11971">
        <w:rPr>
          <w:lang w:val="pt-BR"/>
        </w:rPr>
        <w:fldChar w:fldCharType="begin"/>
      </w:r>
      <w:r w:rsidRPr="00E11971">
        <w:rPr>
          <w:lang w:val="pt-BR"/>
        </w:rPr>
        <w:instrText xml:space="preserve">XE "Windows Intune" </w:instrText>
      </w:r>
      <w:r w:rsidR="00391D7D" w:rsidRPr="00E11971">
        <w:rPr>
          <w:lang w:val="pt-BR"/>
        </w:rPr>
        <w:fldChar w:fldCharType="end"/>
      </w:r>
      <w:r w:rsidR="00391D7D" w:rsidRPr="00E11971">
        <w:rPr>
          <w:lang w:val="pt-BR"/>
        </w:rPr>
        <w:fldChar w:fldCharType="begin"/>
      </w:r>
      <w:r w:rsidRPr="00E11971">
        <w:rPr>
          <w:lang w:val="pt-BR"/>
        </w:rPr>
        <w:instrText xml:space="preserve"> TC "</w:instrText>
      </w:r>
      <w:bookmarkStart w:id="96" w:name="_Toc328981615"/>
      <w:bookmarkStart w:id="97" w:name="_Toc328981652"/>
      <w:r w:rsidRPr="00E11971">
        <w:rPr>
          <w:lang w:val="pt-BR"/>
        </w:rPr>
        <w:instrText>Windows Intune</w:instrText>
      </w:r>
      <w:bookmarkEnd w:id="96"/>
      <w:bookmarkEnd w:id="97"/>
      <w:r w:rsidRPr="00E11971">
        <w:rPr>
          <w:lang w:val="pt-BR"/>
        </w:rPr>
        <w:instrText>" \l 2</w:instrText>
      </w:r>
      <w:r w:rsidR="00391D7D" w:rsidRPr="00E11971">
        <w:rPr>
          <w:lang w:val="pt-BR"/>
        </w:rPr>
        <w:fldChar w:fldCharType="end"/>
      </w:r>
    </w:p>
    <w:p w:rsidR="0082133B" w:rsidRPr="00E11971" w:rsidRDefault="00ED4593">
      <w:pPr>
        <w:pStyle w:val="PURLicenseTerm"/>
        <w:rPr>
          <w:lang w:val="pt-BR"/>
        </w:rPr>
      </w:pPr>
      <w:r w:rsidRPr="00E11971">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11"/>
        <w:gridCol w:w="5619"/>
      </w:tblGrid>
      <w:tr w:rsidR="0082133B" w:rsidRPr="00E11971">
        <w:tc>
          <w:tcPr>
            <w:tcW w:w="6120" w:type="dxa"/>
          </w:tcPr>
          <w:p w:rsidR="0082133B" w:rsidRPr="00E11971" w:rsidRDefault="00ED4593" w:rsidP="005210DB">
            <w:pPr>
              <w:pStyle w:val="PURBody"/>
              <w:rPr>
                <w:lang w:val="pt-BR"/>
              </w:rPr>
            </w:pPr>
            <w:r w:rsidRPr="00800A89">
              <w:rPr>
                <w:lang w:val="pt-BR"/>
              </w:rPr>
              <w:t xml:space="preserve">Consulte Avisos Aplicáveis: </w:t>
            </w:r>
            <w:r w:rsidRPr="00800A89">
              <w:rPr>
                <w:b/>
                <w:lang w:val="pt-BR"/>
              </w:rPr>
              <w:t xml:space="preserve">Transferência de Dados, Padrão Visual H.264/AVC, Padrão de Vídeo MPEG-2, Padrão Visual MPEG-4, Padrão Visual VC-1, Notificação I de Software Potencialmente Indesejável </w:t>
            </w:r>
            <w:r w:rsidRPr="00800A89">
              <w:rPr>
                <w:lang w:val="pt-BR"/>
              </w:rPr>
              <w:t xml:space="preserve">(Consulte o </w:t>
            </w:r>
            <w:hyperlink w:anchor="_Sec10">
              <w:r w:rsidRPr="00E11971">
                <w:rPr>
                  <w:color w:val="00467F"/>
                  <w:u w:val="single"/>
                  <w:lang w:val="pt-BR"/>
                </w:rPr>
                <w:t>Apêndice 1</w:t>
              </w:r>
            </w:hyperlink>
            <w:r w:rsidRPr="00800A89">
              <w:rPr>
                <w:lang w:val="pt-BR"/>
              </w:rPr>
              <w:t>) (referente ao software Sistema Operacional Windows</w:t>
            </w:r>
            <w:r w:rsidR="005210DB" w:rsidRPr="00800A89">
              <w:rPr>
                <w:lang w:val="pt-BR"/>
              </w:rPr>
              <w:t> </w:t>
            </w:r>
            <w:r w:rsidRPr="00800A89">
              <w:rPr>
                <w:lang w:val="pt-BR"/>
              </w:rPr>
              <w:t>Desktop)</w:t>
            </w:r>
          </w:p>
        </w:tc>
        <w:tc>
          <w:tcPr>
            <w:tcW w:w="6120" w:type="dxa"/>
          </w:tcPr>
          <w:p w:rsidR="0082133B" w:rsidRPr="00E11971" w:rsidRDefault="00ED4593">
            <w:pPr>
              <w:pStyle w:val="PURBody"/>
              <w:rPr>
                <w:lang w:val="pt-BR"/>
              </w:rPr>
            </w:pPr>
            <w:r w:rsidRPr="00800A89">
              <w:rPr>
                <w:lang w:val="pt-BR"/>
              </w:rPr>
              <w:t xml:space="preserve">Contrato de Nível de Serviço: </w:t>
            </w:r>
            <w:r w:rsidRPr="00800A89">
              <w:rPr>
                <w:b/>
                <w:lang w:val="pt-BR"/>
              </w:rPr>
              <w:t xml:space="preserve">Sim </w:t>
            </w:r>
            <w:r w:rsidRPr="00800A89">
              <w:rPr>
                <w:lang w:val="pt-BR"/>
              </w:rPr>
              <w:t xml:space="preserve">(Consulte o site </w:t>
            </w:r>
            <w:hyperlink r:id="rId67" w:history="1">
              <w:r w:rsidRPr="001C27A9">
                <w:rPr>
                  <w:rStyle w:val="Hyperlink"/>
                  <w:lang w:val="pt-BR"/>
                </w:rPr>
                <w:t>http://microsoft.com/licensing/contracts</w:t>
              </w:r>
            </w:hyperlink>
            <w:r w:rsidRPr="00800A89">
              <w:rPr>
                <w:lang w:val="pt-BR"/>
              </w:rPr>
              <w:t>)</w:t>
            </w:r>
          </w:p>
          <w:p w:rsidR="00F9140B" w:rsidRPr="00E11971" w:rsidRDefault="00F9140B">
            <w:pPr>
              <w:pStyle w:val="PURBody"/>
              <w:rPr>
                <w:lang w:val="pt-BR"/>
              </w:rPr>
            </w:pPr>
            <w:r w:rsidRPr="00800A89">
              <w:rPr>
                <w:lang w:val="pt-BR"/>
              </w:rPr>
              <w:t>Tecnologias Incluídas: .NET Framework (no software Sistema Operacional Windows Desktop)</w:t>
            </w:r>
          </w:p>
        </w:tc>
      </w:tr>
    </w:tbl>
    <w:p w:rsidR="0082133B" w:rsidRPr="00E11971" w:rsidRDefault="00ED4593">
      <w:pPr>
        <w:pStyle w:val="PURBlueBGHeader"/>
        <w:rPr>
          <w:lang w:val="pt-BR"/>
        </w:rPr>
      </w:pPr>
      <w:r w:rsidRPr="00E11971">
        <w:rPr>
          <w:lang w:val="pt-BR"/>
        </w:rPr>
        <w:t>SLs do DISPOSITIVO</w:t>
      </w:r>
    </w:p>
    <w:tbl>
      <w:tblPr>
        <w:tblStyle w:val="PURTableNoVertical"/>
        <w:tblW w:w="0" w:type="auto"/>
        <w:tblLook w:val="04A0" w:firstRow="1" w:lastRow="0" w:firstColumn="1" w:lastColumn="0" w:noHBand="0" w:noVBand="1"/>
      </w:tblPr>
      <w:tblGrid>
        <w:gridCol w:w="5322"/>
        <w:gridCol w:w="5320"/>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Necessárias para cada um dos seus:</w:t>
            </w:r>
          </w:p>
          <w:p w:rsidR="0082133B" w:rsidRPr="00E11971" w:rsidRDefault="00ED4593" w:rsidP="005D6562">
            <w:pPr>
              <w:pStyle w:val="PURBullet"/>
              <w:numPr>
                <w:ilvl w:val="0"/>
                <w:numId w:val="57"/>
              </w:numPr>
              <w:rPr>
                <w:lang w:val="pt-BR"/>
              </w:rPr>
            </w:pPr>
            <w:r w:rsidRPr="00E11971">
              <w:rPr>
                <w:lang w:val="pt-BR" w:bidi="he-IL"/>
              </w:rPr>
              <w:t>Dispositivos que acessem o serviço online ou software relacionado.</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5D6562">
            <w:pPr>
              <w:pStyle w:val="PURBullet"/>
              <w:numPr>
                <w:ilvl w:val="0"/>
                <w:numId w:val="58"/>
              </w:numPr>
              <w:rPr>
                <w:lang w:val="pt-BR"/>
              </w:rPr>
            </w:pPr>
            <w:r w:rsidRPr="00E11971">
              <w:rPr>
                <w:lang w:val="pt-BR" w:bidi="he-IL"/>
              </w:rPr>
              <w:t>SL de Dispositivo do Windows Intune</w:t>
            </w:r>
          </w:p>
        </w:tc>
      </w:tr>
    </w:tbl>
    <w:p w:rsidR="0082133B" w:rsidRPr="00E11971" w:rsidRDefault="00ED4593">
      <w:pPr>
        <w:pStyle w:val="PURBlueBGHeader"/>
        <w:rPr>
          <w:lang w:val="pt-BR"/>
        </w:rPr>
      </w:pPr>
      <w:r w:rsidRPr="00E11971">
        <w:rPr>
          <w:lang w:val="pt-BR"/>
        </w:rPr>
        <w:t>SLs COMPLEMENTARES</w:t>
      </w:r>
    </w:p>
    <w:tbl>
      <w:tblPr>
        <w:tblStyle w:val="PURTableNoVertical"/>
        <w:tblW w:w="0" w:type="auto"/>
        <w:tblLook w:val="04A0" w:firstRow="1" w:lastRow="0" w:firstColumn="1" w:lastColumn="0" w:noHBand="0" w:noVBand="1"/>
      </w:tblPr>
      <w:tblGrid>
        <w:gridCol w:w="5321"/>
        <w:gridCol w:w="5321"/>
      </w:tblGrid>
      <w:tr w:rsidR="0082133B" w:rsidRPr="00E1197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11971" w:rsidRDefault="00ED4593">
            <w:pPr>
              <w:pStyle w:val="PURBody"/>
              <w:rPr>
                <w:lang w:val="pt-BR"/>
              </w:rPr>
            </w:pPr>
            <w:r w:rsidRPr="00E11971">
              <w:rPr>
                <w:b/>
                <w:i/>
                <w:lang w:val="pt-BR" w:bidi="he-IL"/>
              </w:rPr>
              <w:t>Quando Necessárias:</w:t>
            </w:r>
          </w:p>
          <w:p w:rsidR="0082133B" w:rsidRPr="00E11971" w:rsidRDefault="00ED4593" w:rsidP="005D6562">
            <w:pPr>
              <w:pStyle w:val="PURBullet"/>
              <w:numPr>
                <w:ilvl w:val="0"/>
                <w:numId w:val="59"/>
              </w:numPr>
              <w:rPr>
                <w:lang w:val="pt-BR"/>
              </w:rPr>
            </w:pPr>
            <w:r w:rsidRPr="00E11971">
              <w:rPr>
                <w:lang w:val="pt-BR" w:bidi="he-IL"/>
              </w:rPr>
              <w:t>Para cada um gigabyte de armazenamento em excesso fornecido com a assinatura básica</w:t>
            </w:r>
          </w:p>
        </w:tc>
        <w:tc>
          <w:tcPr>
            <w:tcW w:w="5340" w:type="dxa"/>
          </w:tcPr>
          <w:p w:rsidR="0082133B" w:rsidRPr="00E11971" w:rsidRDefault="00ED4593">
            <w:pPr>
              <w:pStyle w:val="PURBody"/>
              <w:rPr>
                <w:lang w:val="pt-BR"/>
              </w:rPr>
            </w:pPr>
            <w:r w:rsidRPr="00E11971">
              <w:rPr>
                <w:b/>
                <w:i/>
                <w:lang w:val="pt-BR" w:bidi="he-IL"/>
              </w:rPr>
              <w:t>SL Necessário:</w:t>
            </w:r>
          </w:p>
          <w:p w:rsidR="0082133B" w:rsidRPr="00E11971" w:rsidRDefault="00ED4593" w:rsidP="00E96C2B">
            <w:pPr>
              <w:pStyle w:val="PURBullet"/>
              <w:numPr>
                <w:ilvl w:val="0"/>
                <w:numId w:val="60"/>
              </w:numPr>
              <w:rPr>
                <w:lang w:val="pt-BR"/>
              </w:rPr>
            </w:pPr>
            <w:r w:rsidRPr="00E11971">
              <w:rPr>
                <w:lang w:val="pt-BR" w:bidi="he-IL"/>
              </w:rPr>
              <w:t>SL Complementar de Armazenamento Extra do Windows</w:t>
            </w:r>
            <w:r w:rsidR="00E96C2B">
              <w:rPr>
                <w:lang w:val="pt-BR" w:bidi="he-IL"/>
              </w:rPr>
              <w:t> </w:t>
            </w:r>
            <w:r w:rsidRPr="00E11971">
              <w:rPr>
                <w:lang w:val="pt-BR" w:bidi="he-IL"/>
              </w:rPr>
              <w:t>Intune</w:t>
            </w:r>
          </w:p>
        </w:tc>
      </w:tr>
    </w:tbl>
    <w:p w:rsidR="0082133B" w:rsidRPr="00E11971" w:rsidRDefault="00ED4593">
      <w:pPr>
        <w:pStyle w:val="PURBlueBGHeader"/>
        <w:rPr>
          <w:lang w:val="pt-BR"/>
        </w:rPr>
      </w:pPr>
      <w:r w:rsidRPr="00E11971">
        <w:rPr>
          <w:lang w:val="pt-BR"/>
        </w:rPr>
        <w:t>Termos Adicionais:</w:t>
      </w:r>
    </w:p>
    <w:p w:rsidR="00A61DB5" w:rsidRPr="00E11971" w:rsidRDefault="00A61DB5">
      <w:pPr>
        <w:pStyle w:val="PURBody-Indented"/>
        <w:rPr>
          <w:smallCaps/>
          <w:color w:val="00467F" w:themeColor="text2"/>
          <w:spacing w:val="-4"/>
          <w:lang w:val="pt-BR"/>
        </w:rPr>
      </w:pPr>
      <w:r w:rsidRPr="00E11971">
        <w:rPr>
          <w:smallCaps/>
          <w:color w:val="00467F"/>
          <w:spacing w:val="-4"/>
          <w:lang w:val="pt-BR"/>
        </w:rPr>
        <w:t xml:space="preserve">Termos Definidos </w:t>
      </w:r>
    </w:p>
    <w:p w:rsidR="00EA1A5E" w:rsidRPr="00E11971" w:rsidRDefault="00CF267B" w:rsidP="00EA1A5E">
      <w:pPr>
        <w:pStyle w:val="PURBody-Indented"/>
        <w:rPr>
          <w:lang w:val="pt-BR"/>
        </w:rPr>
      </w:pPr>
      <w:r w:rsidRPr="006B74CE">
        <w:rPr>
          <w:lang w:val="pt-BR"/>
        </w:rPr>
        <w:t>“</w:t>
      </w:r>
      <w:r w:rsidR="00A61DB5" w:rsidRPr="00E11971">
        <w:rPr>
          <w:lang w:val="pt-BR"/>
        </w:rPr>
        <w:t>Usuário primário</w:t>
      </w:r>
      <w:r>
        <w:rPr>
          <w:lang w:val="pt-BR"/>
        </w:rPr>
        <w:t>”</w:t>
      </w:r>
      <w:r w:rsidR="00A61DB5" w:rsidRPr="00E11971">
        <w:rPr>
          <w:lang w:val="pt-BR"/>
        </w:rPr>
        <w:t xml:space="preserve">, para os fins desta seção, significa o usuário que usa o dispositivo em mais de 50% do tempo em qualquer período de 90 dias. </w:t>
      </w:r>
    </w:p>
    <w:p w:rsidR="00EA1A5E" w:rsidRDefault="00CF267B" w:rsidP="00EA1A5E">
      <w:pPr>
        <w:pStyle w:val="PURBody-Indented"/>
        <w:rPr>
          <w:lang w:val="pt-BR"/>
        </w:rPr>
      </w:pPr>
      <w:r w:rsidRPr="006B74CE">
        <w:rPr>
          <w:lang w:val="pt-BR"/>
        </w:rPr>
        <w:t>“</w:t>
      </w:r>
      <w:r w:rsidR="00EA1A5E" w:rsidRPr="00E11971">
        <w:rPr>
          <w:lang w:val="pt-BR"/>
        </w:rPr>
        <w:t>Dispositivo Licenciado</w:t>
      </w:r>
      <w:r>
        <w:rPr>
          <w:lang w:val="pt-BR"/>
        </w:rPr>
        <w:t>”</w:t>
      </w:r>
      <w:r w:rsidR="00EA1A5E" w:rsidRPr="00E11971">
        <w:rPr>
          <w:lang w:val="pt-BR"/>
        </w:rPr>
        <w:t>, conforme usado nesta seção, significa o sistema de hardware físico ao qual a licença está consignada.</w:t>
      </w:r>
      <w:r>
        <w:rPr>
          <w:lang w:val="pt-BR"/>
        </w:rPr>
        <w:t xml:space="preserve"> </w:t>
      </w:r>
      <w:r w:rsidR="00EA1A5E" w:rsidRPr="00E11971">
        <w:rPr>
          <w:lang w:val="pt-BR"/>
        </w:rPr>
        <w:t>Para fins desta definição, uma partição de hardware ou um blade é considerado um dispositivo separado.</w:t>
      </w:r>
    </w:p>
    <w:p w:rsidR="00A61DB5" w:rsidRPr="00E11971" w:rsidRDefault="00A61DB5">
      <w:pPr>
        <w:pStyle w:val="PURBody-Indented"/>
        <w:rPr>
          <w:rFonts w:ascii="Tahoma" w:hAnsi="Tahoma" w:cs="Tahoma"/>
          <w:szCs w:val="18"/>
          <w:lang w:val="pt-BR"/>
        </w:rPr>
      </w:pPr>
      <w:r w:rsidRPr="00E11971">
        <w:rPr>
          <w:smallCaps/>
          <w:color w:val="00467F"/>
          <w:spacing w:val="-4"/>
          <w:lang w:val="pt-BR"/>
        </w:rPr>
        <w:t>Consignação da Licença</w:t>
      </w:r>
      <w:r w:rsidR="00CF267B">
        <w:rPr>
          <w:rFonts w:ascii="Tahoma" w:hAnsi="Tahoma" w:cs="Tahoma"/>
          <w:szCs w:val="18"/>
          <w:lang w:val="pt-BR"/>
        </w:rPr>
        <w:t xml:space="preserve"> </w:t>
      </w:r>
    </w:p>
    <w:p w:rsidR="00EA1A5E" w:rsidRPr="00E11971" w:rsidRDefault="00A61DB5" w:rsidP="00EA1A5E">
      <w:pPr>
        <w:pStyle w:val="PURBody-Indented"/>
        <w:rPr>
          <w:lang w:val="pt-BR"/>
        </w:rPr>
      </w:pPr>
      <w:r w:rsidRPr="00E11971">
        <w:rPr>
          <w:lang w:val="pt-BR"/>
        </w:rPr>
        <w:t>Consigne a licença ao dispositivo para o qual foi consignada a licença do sistema operacional qualificado correspondente e no qual foi instalado o sistema operacional qualificado.</w:t>
      </w:r>
      <w:r w:rsidR="00CF267B">
        <w:rPr>
          <w:lang w:val="pt-BR"/>
        </w:rPr>
        <w:t xml:space="preserve"> </w:t>
      </w:r>
      <w:r w:rsidRPr="00E11971">
        <w:rPr>
          <w:lang w:val="pt-BR"/>
        </w:rPr>
        <w:t xml:space="preserve">Esse dispositivo é o </w:t>
      </w:r>
      <w:r w:rsidR="00CF267B">
        <w:rPr>
          <w:lang w:val="pt-BR"/>
        </w:rPr>
        <w:t>“</w:t>
      </w:r>
      <w:r w:rsidRPr="00E11971">
        <w:rPr>
          <w:lang w:val="pt-BR"/>
        </w:rPr>
        <w:t>dispositivo licenciado</w:t>
      </w:r>
      <w:r w:rsidR="00CF267B">
        <w:rPr>
          <w:lang w:val="pt-BR"/>
        </w:rPr>
        <w:t>”</w:t>
      </w:r>
      <w:r w:rsidRPr="00E11971">
        <w:rPr>
          <w:lang w:val="pt-BR"/>
        </w:rPr>
        <w:t>. As licenças do sistema operacional qualificado incluem licenças para um dos seguintes sistemas: Windows 7 Enterprise, Professional ou Ultimate (incluindo as edições N,K e KN e a edição Professional sem disco), Windows Vista Enterprise, Business e Ultimate (incluindo as edições N, K e KN e a</w:t>
      </w:r>
      <w:r w:rsidR="00DD29C4">
        <w:rPr>
          <w:lang w:val="pt-BR"/>
        </w:rPr>
        <w:t> </w:t>
      </w:r>
      <w:r w:rsidRPr="00E11971">
        <w:rPr>
          <w:lang w:val="pt-BR"/>
        </w:rPr>
        <w:t>edição Blade do Business), Windows XP Professional ou Tablet Edition (incluindo as edições N,K, KN e Blade), Windows XP Pro</w:t>
      </w:r>
      <w:r w:rsidR="00DD29C4">
        <w:rPr>
          <w:lang w:val="pt-BR"/>
        </w:rPr>
        <w:t> </w:t>
      </w:r>
      <w:r w:rsidRPr="00E11971">
        <w:rPr>
          <w:lang w:val="pt-BR"/>
        </w:rPr>
        <w:t>Blade PC, Windows 2000 Professional e Apple Macinstosh. As licenças dos sistemas operacionais Windows qualificados incluem 32 e 64 bits.</w:t>
      </w:r>
    </w:p>
    <w:p w:rsidR="00151993" w:rsidRPr="00E11971" w:rsidRDefault="00EA1A5E" w:rsidP="00151993">
      <w:pPr>
        <w:pStyle w:val="PURBlueStrong-Indented"/>
        <w:rPr>
          <w:lang w:val="pt-BR"/>
        </w:rPr>
      </w:pPr>
      <w:r w:rsidRPr="00E11971">
        <w:rPr>
          <w:lang w:val="pt-BR"/>
        </w:rPr>
        <w:t>Acesso Adicional ao Serviço Online</w:t>
      </w:r>
    </w:p>
    <w:p w:rsidR="0082133B" w:rsidRPr="00E11971" w:rsidRDefault="00ED4593">
      <w:pPr>
        <w:pStyle w:val="PURBody-Indented"/>
        <w:rPr>
          <w:lang w:val="pt-BR"/>
        </w:rPr>
      </w:pPr>
      <w:r w:rsidRPr="00E11971">
        <w:rPr>
          <w:lang w:val="pt-BR"/>
        </w:rPr>
        <w:t>O usuário primário exclusivo do dispositivo licenciado poderá acessar o serviço online ou o software relacionado</w:t>
      </w:r>
      <w:r w:rsidRPr="00E11971">
        <w:rPr>
          <w:vertAlign w:val="superscript"/>
          <w:lang w:val="pt-BR"/>
        </w:rPr>
        <w:t>1</w:t>
      </w:r>
      <w:r w:rsidRPr="00E11971">
        <w:rPr>
          <w:lang w:val="pt-BR"/>
        </w:rPr>
        <w:t xml:space="preserve"> de até quatro dispositivos qualificados adicionais.</w:t>
      </w:r>
      <w:r w:rsidR="00CF267B">
        <w:rPr>
          <w:lang w:val="pt-BR"/>
        </w:rPr>
        <w:t xml:space="preserve"> </w:t>
      </w:r>
      <w:r w:rsidRPr="00E11971">
        <w:rPr>
          <w:lang w:val="pt-BR"/>
        </w:rPr>
        <w:t>Um dispositivo qualificado deve ter o mesmo usuário principal exclusivo como o dispositivo licenciado e deverá executar um sistema operacional embutido (por exemplo, o Windows Phone 7).</w:t>
      </w:r>
      <w:r w:rsidR="00CF267B">
        <w:rPr>
          <w:lang w:val="pt-BR"/>
        </w:rPr>
        <w:t xml:space="preserve"> </w:t>
      </w:r>
      <w:r w:rsidRPr="00E11971">
        <w:rPr>
          <w:lang w:val="pt-BR"/>
        </w:rPr>
        <w:t>Um dispositivo que atenda a</w:t>
      </w:r>
      <w:r w:rsidR="006B74CE">
        <w:rPr>
          <w:lang w:val="pt-BR"/>
        </w:rPr>
        <w:t> </w:t>
      </w:r>
      <w:r w:rsidRPr="00E11971">
        <w:rPr>
          <w:lang w:val="pt-BR"/>
        </w:rPr>
        <w:t>esses requisitos e acesse uma infraestrutura de desktop virtual será um dispositivo qualificado somente se esse acesso for feito</w:t>
      </w:r>
      <w:r w:rsidR="006B74CE">
        <w:rPr>
          <w:lang w:val="pt-BR"/>
        </w:rPr>
        <w:t> </w:t>
      </w:r>
      <w:r w:rsidRPr="00E11971">
        <w:rPr>
          <w:lang w:val="pt-BR"/>
        </w:rPr>
        <w:t>de acordo com uma licença de VDA separada.</w:t>
      </w:r>
    </w:p>
    <w:p w:rsidR="00843E55" w:rsidRPr="002312FF" w:rsidRDefault="00151993" w:rsidP="00843E55">
      <w:pPr>
        <w:pStyle w:val="PURBody-Indented"/>
        <w:rPr>
          <w:spacing w:val="-2"/>
          <w:lang w:val="pt-BR"/>
        </w:rPr>
      </w:pPr>
      <w:r w:rsidRPr="002312FF">
        <w:rPr>
          <w:spacing w:val="-2"/>
          <w:vertAlign w:val="superscript"/>
          <w:lang w:val="pt-BR"/>
        </w:rPr>
        <w:t>1</w:t>
      </w:r>
      <w:r w:rsidRPr="002312FF">
        <w:rPr>
          <w:spacing w:val="-2"/>
          <w:lang w:val="pt-BR"/>
        </w:rPr>
        <w:t xml:space="preserve">Para fins desse direito adicional, </w:t>
      </w:r>
      <w:r w:rsidR="00CF267B" w:rsidRPr="002312FF">
        <w:rPr>
          <w:spacing w:val="-2"/>
          <w:lang w:val="pt-BR"/>
        </w:rPr>
        <w:t>“</w:t>
      </w:r>
      <w:r w:rsidRPr="002312FF">
        <w:rPr>
          <w:spacing w:val="-2"/>
          <w:lang w:val="pt-BR"/>
        </w:rPr>
        <w:t>software relacionado</w:t>
      </w:r>
      <w:r w:rsidR="00CF267B" w:rsidRPr="002312FF">
        <w:rPr>
          <w:spacing w:val="-2"/>
          <w:lang w:val="pt-BR"/>
        </w:rPr>
        <w:t>”</w:t>
      </w:r>
      <w:r w:rsidRPr="002312FF">
        <w:rPr>
          <w:spacing w:val="-2"/>
          <w:lang w:val="pt-BR"/>
        </w:rPr>
        <w:t xml:space="preserve"> não inclui o Windows Enterprise nem nenhuma edição alternativa permitida.</w:t>
      </w:r>
    </w:p>
    <w:p w:rsidR="007A22F0" w:rsidRPr="00E11971" w:rsidRDefault="007A22F0" w:rsidP="007A22F0">
      <w:pPr>
        <w:pStyle w:val="PURBlueStrong-Indented"/>
        <w:rPr>
          <w:lang w:val="pt-BR"/>
        </w:rPr>
      </w:pPr>
      <w:r w:rsidRPr="00E11971">
        <w:rPr>
          <w:lang w:val="pt-BR"/>
        </w:rPr>
        <w:lastRenderedPageBreak/>
        <w:t>Sistema Operacional Windows Desktop</w:t>
      </w:r>
    </w:p>
    <w:p w:rsidR="004A0C7A" w:rsidRPr="00E11971" w:rsidRDefault="007A22F0" w:rsidP="004A0C7A">
      <w:pPr>
        <w:pStyle w:val="PURBody-Indented"/>
        <w:rPr>
          <w:lang w:val="pt-BR"/>
        </w:rPr>
      </w:pPr>
      <w:r w:rsidRPr="00E11971">
        <w:rPr>
          <w:rFonts w:ascii="Tahoma" w:hAnsi="Tahoma"/>
          <w:color w:val="000000"/>
          <w:szCs w:val="18"/>
          <w:lang w:val="pt-BR"/>
        </w:rPr>
        <w:t xml:space="preserve">Esses termos de licença se aplicam ao software do sistema operacional Windows desktop incluídos no SL de Dispositivo do Windows Intune. </w:t>
      </w:r>
      <w:r w:rsidR="00CF267B">
        <w:rPr>
          <w:rFonts w:ascii="Tahoma" w:hAnsi="Tahoma"/>
          <w:color w:val="000000"/>
          <w:szCs w:val="18"/>
          <w:lang w:val="pt-BR"/>
        </w:rPr>
        <w:t>“</w:t>
      </w:r>
      <w:r w:rsidRPr="00E11971">
        <w:rPr>
          <w:rFonts w:ascii="Tahoma" w:hAnsi="Tahoma"/>
          <w:color w:val="000000"/>
          <w:szCs w:val="18"/>
          <w:lang w:val="pt-BR"/>
        </w:rPr>
        <w:t>Software</w:t>
      </w:r>
      <w:r w:rsidR="00CF267B">
        <w:rPr>
          <w:rFonts w:ascii="Tahoma" w:hAnsi="Tahoma"/>
          <w:color w:val="000000"/>
          <w:szCs w:val="18"/>
          <w:lang w:val="pt-BR"/>
        </w:rPr>
        <w:t>”</w:t>
      </w:r>
      <w:r w:rsidRPr="00E11971">
        <w:rPr>
          <w:rFonts w:ascii="Tahoma" w:hAnsi="Tahoma"/>
          <w:color w:val="000000"/>
          <w:szCs w:val="18"/>
          <w:lang w:val="pt-BR"/>
        </w:rPr>
        <w:t>, conforme usado aqui, se refere ao Windows Enterprise.</w:t>
      </w:r>
      <w:r w:rsidRPr="00E11971">
        <w:rPr>
          <w:lang w:val="pt-BR"/>
        </w:rPr>
        <w:t xml:space="preserve"> Consulte os Termos Gerais de Licença, Definições para obter os significados de </w:t>
      </w:r>
      <w:r w:rsidR="00CF267B">
        <w:rPr>
          <w:lang w:val="pt-BR"/>
        </w:rPr>
        <w:t>“</w:t>
      </w:r>
      <w:r w:rsidRPr="00E11971">
        <w:rPr>
          <w:lang w:val="pt-BR"/>
        </w:rPr>
        <w:t>instância</w:t>
      </w:r>
      <w:r w:rsidR="00CF267B">
        <w:rPr>
          <w:lang w:val="pt-BR"/>
        </w:rPr>
        <w:t>”</w:t>
      </w:r>
      <w:r w:rsidRPr="00E11971">
        <w:rPr>
          <w:lang w:val="pt-BR"/>
        </w:rPr>
        <w:t xml:space="preserve">, </w:t>
      </w:r>
      <w:r w:rsidR="00CF267B">
        <w:rPr>
          <w:lang w:val="pt-BR"/>
        </w:rPr>
        <w:t>“</w:t>
      </w:r>
      <w:r w:rsidRPr="00E11971">
        <w:rPr>
          <w:lang w:val="pt-BR"/>
        </w:rPr>
        <w:t>OSE</w:t>
      </w:r>
      <w:r w:rsidR="00CF267B">
        <w:rPr>
          <w:lang w:val="pt-BR"/>
        </w:rPr>
        <w:t>”</w:t>
      </w:r>
      <w:r w:rsidRPr="00E11971">
        <w:rPr>
          <w:lang w:val="pt-BR"/>
        </w:rPr>
        <w:t xml:space="preserve">, </w:t>
      </w:r>
      <w:r w:rsidR="00CF267B">
        <w:rPr>
          <w:lang w:val="pt-BR"/>
        </w:rPr>
        <w:t>“</w:t>
      </w:r>
      <w:r w:rsidRPr="00E11971">
        <w:rPr>
          <w:lang w:val="pt-BR"/>
        </w:rPr>
        <w:t>OSE físico</w:t>
      </w:r>
      <w:r w:rsidR="00CF267B">
        <w:rPr>
          <w:lang w:val="pt-BR"/>
        </w:rPr>
        <w:t>”</w:t>
      </w:r>
      <w:r w:rsidRPr="00E11971">
        <w:rPr>
          <w:lang w:val="pt-BR"/>
        </w:rPr>
        <w:t xml:space="preserve">, </w:t>
      </w:r>
      <w:r w:rsidR="00CF267B">
        <w:rPr>
          <w:lang w:val="pt-BR"/>
        </w:rPr>
        <w:t>“</w:t>
      </w:r>
      <w:r w:rsidRPr="00E11971">
        <w:rPr>
          <w:lang w:val="pt-BR"/>
        </w:rPr>
        <w:t>dispositivo de terceiros qualificado</w:t>
      </w:r>
      <w:r w:rsidR="00CF267B">
        <w:rPr>
          <w:lang w:val="pt-BR"/>
        </w:rPr>
        <w:t>”</w:t>
      </w:r>
      <w:r w:rsidRPr="00E11971">
        <w:rPr>
          <w:lang w:val="pt-BR"/>
        </w:rPr>
        <w:t xml:space="preserve">, </w:t>
      </w:r>
      <w:r w:rsidR="00CF267B">
        <w:rPr>
          <w:lang w:val="pt-BR"/>
        </w:rPr>
        <w:t>“</w:t>
      </w:r>
      <w:r w:rsidRPr="00E11971">
        <w:rPr>
          <w:lang w:val="pt-BR"/>
        </w:rPr>
        <w:t>instâncias em execução</w:t>
      </w:r>
      <w:r w:rsidR="00CF267B">
        <w:rPr>
          <w:lang w:val="pt-BR"/>
        </w:rPr>
        <w:t>”</w:t>
      </w:r>
      <w:r w:rsidRPr="00E11971">
        <w:rPr>
          <w:lang w:val="pt-BR"/>
        </w:rPr>
        <w:t xml:space="preserve"> </w:t>
      </w:r>
      <w:r w:rsidR="00CF267B">
        <w:rPr>
          <w:lang w:val="pt-BR"/>
        </w:rPr>
        <w:t>“</w:t>
      </w:r>
      <w:r w:rsidRPr="00E11971">
        <w:rPr>
          <w:lang w:val="pt-BR"/>
        </w:rPr>
        <w:t>servidor</w:t>
      </w:r>
      <w:r w:rsidR="00CF267B">
        <w:rPr>
          <w:lang w:val="pt-BR"/>
        </w:rPr>
        <w:t>”</w:t>
      </w:r>
      <w:r w:rsidRPr="00E11971">
        <w:rPr>
          <w:lang w:val="pt-BR"/>
        </w:rPr>
        <w:t xml:space="preserve"> e</w:t>
      </w:r>
      <w:r w:rsidR="004515A8">
        <w:rPr>
          <w:lang w:val="pt-BR"/>
        </w:rPr>
        <w:t> </w:t>
      </w:r>
      <w:r w:rsidR="00CF267B">
        <w:rPr>
          <w:lang w:val="pt-BR"/>
        </w:rPr>
        <w:t>“</w:t>
      </w:r>
      <w:r w:rsidRPr="00E11971">
        <w:rPr>
          <w:lang w:val="pt-BR"/>
        </w:rPr>
        <w:t>OSE virtual</w:t>
      </w:r>
      <w:r w:rsidR="00CF267B">
        <w:rPr>
          <w:lang w:val="pt-BR"/>
        </w:rPr>
        <w:t>”</w:t>
      </w:r>
      <w:r w:rsidRPr="00E11971">
        <w:rPr>
          <w:lang w:val="pt-BR"/>
        </w:rPr>
        <w:t xml:space="preserve">. </w:t>
      </w:r>
    </w:p>
    <w:p w:rsidR="007A22F0" w:rsidRPr="00E11971" w:rsidRDefault="007A22F0" w:rsidP="00C44E34">
      <w:pPr>
        <w:autoSpaceDN w:val="0"/>
        <w:spacing w:before="120"/>
        <w:ind w:left="720"/>
        <w:rPr>
          <w:color w:val="auto"/>
          <w:sz w:val="18"/>
          <w:lang w:val="pt-BR"/>
        </w:rPr>
      </w:pPr>
    </w:p>
    <w:p w:rsidR="007A22F0" w:rsidRPr="00E11971" w:rsidRDefault="007A22F0" w:rsidP="00C44E34">
      <w:pPr>
        <w:autoSpaceDN w:val="0"/>
        <w:spacing w:before="120"/>
        <w:ind w:left="720"/>
        <w:rPr>
          <w:b/>
          <w:color w:val="auto"/>
          <w:sz w:val="18"/>
          <w:lang w:val="pt-BR"/>
        </w:rPr>
      </w:pPr>
      <w:r w:rsidRPr="00E11971">
        <w:rPr>
          <w:b/>
          <w:color w:val="auto"/>
          <w:sz w:val="18"/>
          <w:lang w:val="pt-BR"/>
        </w:rPr>
        <w:t>Instalação e Uso</w:t>
      </w:r>
    </w:p>
    <w:p w:rsidR="00C55348" w:rsidRPr="00E11971" w:rsidRDefault="00C55348" w:rsidP="005D6562">
      <w:pPr>
        <w:numPr>
          <w:ilvl w:val="2"/>
          <w:numId w:val="63"/>
        </w:numPr>
        <w:autoSpaceDN w:val="0"/>
        <w:rPr>
          <w:rFonts w:cs="Arial"/>
          <w:color w:val="auto"/>
          <w:sz w:val="18"/>
          <w:szCs w:val="18"/>
          <w:lang w:val="pt-BR"/>
        </w:rPr>
      </w:pPr>
      <w:r w:rsidRPr="00E11971">
        <w:rPr>
          <w:color w:val="auto"/>
          <w:sz w:val="18"/>
          <w:szCs w:val="18"/>
          <w:lang w:val="pt-BR"/>
        </w:rPr>
        <w:t>Você poderá instalar uma cópia do software no dispositivo licenciado.</w:t>
      </w:r>
    </w:p>
    <w:p w:rsidR="00C55348" w:rsidRPr="00E11971" w:rsidRDefault="00C55348" w:rsidP="005D6562">
      <w:pPr>
        <w:numPr>
          <w:ilvl w:val="2"/>
          <w:numId w:val="63"/>
        </w:numPr>
        <w:autoSpaceDN w:val="0"/>
        <w:rPr>
          <w:rFonts w:cs="Arial"/>
          <w:color w:val="auto"/>
          <w:sz w:val="18"/>
          <w:szCs w:val="18"/>
          <w:lang w:val="pt-BR"/>
        </w:rPr>
      </w:pPr>
      <w:r w:rsidRPr="00E11971">
        <w:rPr>
          <w:color w:val="auto"/>
          <w:sz w:val="18"/>
          <w:szCs w:val="18"/>
          <w:lang w:val="pt-BR"/>
        </w:rPr>
        <w:t>É possível usar o software em até dois processadores.</w:t>
      </w:r>
      <w:r w:rsidR="00CF267B">
        <w:rPr>
          <w:color w:val="auto"/>
          <w:sz w:val="18"/>
          <w:szCs w:val="18"/>
          <w:lang w:val="pt-BR"/>
        </w:rPr>
        <w:t xml:space="preserve"> </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O uso local é permitido para qualquer usuário.</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O uso remoto é permitido para o usuário primário do dispositivo licenciado e para qualquer outro usuário de outro dispositivo licenciado.</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Somente um usuário poderá acessar e usar o software por vez.</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 xml:space="preserve">Outro usuário poderá acessar o software simultaneamente, usando a Assistência Remota ou tecnologias similares, exclusivamente para fornecer suporte técnico. </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É possível conectar até 20 dispositivos ao dispositivo licenciado para compartilhamento e impressão de arquivos, Serviços de Informações da Internet, Compartilhamento de Conexão com a Internet ou serviços de telefonia.</w:t>
      </w:r>
    </w:p>
    <w:p w:rsidR="007321E7" w:rsidRPr="00E11971" w:rsidRDefault="007321E7" w:rsidP="005D6562">
      <w:pPr>
        <w:numPr>
          <w:ilvl w:val="2"/>
          <w:numId w:val="63"/>
        </w:numPr>
        <w:autoSpaceDN w:val="0"/>
        <w:rPr>
          <w:rFonts w:cs="Arial"/>
          <w:color w:val="auto"/>
          <w:sz w:val="18"/>
          <w:szCs w:val="18"/>
          <w:lang w:val="pt-BR"/>
        </w:rPr>
      </w:pPr>
      <w:r w:rsidRPr="00E11971">
        <w:rPr>
          <w:color w:val="auto"/>
          <w:sz w:val="18"/>
          <w:szCs w:val="18"/>
          <w:lang w:val="pt-BR"/>
        </w:rPr>
        <w:t>Um número ilimitado de conexões é permitida para a ativação de Serviços de Gerenciamento de Chaves ou tecnologia</w:t>
      </w:r>
      <w:r w:rsidR="00DF6B05">
        <w:rPr>
          <w:color w:val="auto"/>
          <w:sz w:val="18"/>
          <w:szCs w:val="18"/>
          <w:lang w:val="pt-BR"/>
        </w:rPr>
        <w:t> </w:t>
      </w:r>
      <w:r w:rsidRPr="00E11971">
        <w:rPr>
          <w:color w:val="auto"/>
          <w:sz w:val="18"/>
          <w:szCs w:val="18"/>
          <w:lang w:val="pt-BR"/>
        </w:rPr>
        <w:t>similar.</w:t>
      </w:r>
    </w:p>
    <w:p w:rsidR="007A22F0" w:rsidRPr="00E11971" w:rsidRDefault="007A22F0" w:rsidP="005D6562">
      <w:pPr>
        <w:numPr>
          <w:ilvl w:val="2"/>
          <w:numId w:val="63"/>
        </w:numPr>
        <w:autoSpaceDN w:val="0"/>
        <w:rPr>
          <w:rFonts w:ascii="Tahoma" w:hAnsi="Tahoma" w:cs="Tahoma"/>
          <w:b/>
          <w:color w:val="auto"/>
          <w:sz w:val="18"/>
          <w:szCs w:val="18"/>
          <w:lang w:val="pt-BR"/>
        </w:rPr>
      </w:pPr>
      <w:r w:rsidRPr="00E11971">
        <w:rPr>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841A88" w:rsidRPr="00E11971" w:rsidRDefault="00841A88" w:rsidP="005D6562">
      <w:pPr>
        <w:numPr>
          <w:ilvl w:val="2"/>
          <w:numId w:val="63"/>
        </w:numPr>
        <w:autoSpaceDN w:val="0"/>
        <w:rPr>
          <w:rFonts w:ascii="Tahoma" w:hAnsi="Tahoma" w:cs="Tahoma"/>
          <w:b/>
          <w:color w:val="auto"/>
          <w:sz w:val="18"/>
          <w:szCs w:val="18"/>
          <w:lang w:val="pt-BR"/>
        </w:rPr>
      </w:pPr>
      <w:r w:rsidRPr="00E11971">
        <w:rPr>
          <w:bCs/>
          <w:color w:val="auto"/>
          <w:sz w:val="18"/>
          <w:szCs w:val="18"/>
          <w:lang w:val="pt-BR"/>
        </w:rPr>
        <w:t>Não obstante qualquer disposição em contrário nos Termos Gerais de Licença destes direitos de uso dos serviços online, você não tem nenhum direito adicional de usar o software do sistema operacional Windows Desktop de acordo com suas SLs de Dispositivo do Windows Intune.</w:t>
      </w:r>
    </w:p>
    <w:p w:rsidR="00C55348" w:rsidRPr="00E11971" w:rsidRDefault="00C55348" w:rsidP="00C55348">
      <w:pPr>
        <w:autoSpaceDN w:val="0"/>
        <w:spacing w:before="120"/>
        <w:ind w:left="720"/>
        <w:rPr>
          <w:lang w:val="pt-BR"/>
        </w:rPr>
      </w:pPr>
      <w:r w:rsidRPr="00E11971">
        <w:rPr>
          <w:b/>
          <w:color w:val="auto"/>
          <w:sz w:val="18"/>
          <w:lang w:val="pt-BR"/>
        </w:rPr>
        <w:t>Direitos de Virtualização</w:t>
      </w:r>
    </w:p>
    <w:p w:rsidR="00C55348" w:rsidRPr="00E11971" w:rsidRDefault="00C55348" w:rsidP="00841A88">
      <w:pPr>
        <w:pStyle w:val="PURBody-Indented"/>
        <w:ind w:left="720"/>
        <w:rPr>
          <w:lang w:val="pt-BR"/>
        </w:rPr>
      </w:pPr>
      <w:r w:rsidRPr="00E11971">
        <w:rPr>
          <w:lang w:val="pt-BR"/>
        </w:rPr>
        <w:t xml:space="preserve">O uso do software está sujeito à seção Instalação e Uso e a estes termos de licença. Os termos de licença desta seção prevalecem em caso de qualquer conflito com os termos da seção Instalação e Uso. </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Com o dispositivo licenciado, você pode acessar remotamente até quatro instâncias do software em execução nos OSEs virtuais nos servidores do seu data center.</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 xml:space="preserve">Você também pode executar até quatro instâncias em OSEs virtuais e uma instância no OSE físico localmente no dispositivo licenciado. </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Se forem usadas todas as instâncias que podem ser executadas localmente em OSEs virtuais, você poderá usar a</w:t>
      </w:r>
      <w:r w:rsidR="00400606">
        <w:rPr>
          <w:color w:val="auto"/>
          <w:sz w:val="18"/>
          <w:szCs w:val="18"/>
          <w:lang w:val="pt-BR"/>
        </w:rPr>
        <w:t> </w:t>
      </w:r>
      <w:r w:rsidRPr="00E11971">
        <w:rPr>
          <w:color w:val="auto"/>
          <w:sz w:val="18"/>
          <w:szCs w:val="18"/>
          <w:lang w:val="pt-BR"/>
        </w:rPr>
        <w:t>instância no OSE físico apenas para hospedar e gerenciar os OSEs virtuais.</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Você poderá executar duas instâncias do software no OSE físico com alternativa à execução remota do software no seu data center ou local em OSEs virtuais.</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Você poderá executar o Windows 8 Professional, qualquer versão anterior do software ou o Windows 8 Professional no</w:t>
      </w:r>
      <w:r w:rsidR="000E56B0">
        <w:rPr>
          <w:color w:val="auto"/>
          <w:sz w:val="18"/>
          <w:szCs w:val="18"/>
          <w:lang w:val="pt-BR"/>
        </w:rPr>
        <w:t> </w:t>
      </w:r>
      <w:r w:rsidRPr="00E11971">
        <w:rPr>
          <w:color w:val="auto"/>
          <w:sz w:val="18"/>
          <w:szCs w:val="18"/>
          <w:lang w:val="pt-BR"/>
        </w:rPr>
        <w:t>lugar de qualquer instância permitida.</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Com exceção do acesso para suporte técnico usando a Assistência Remota ou tecnologia similar, os direitos de acesso remoto descritos na seção Sistema Operacional Windows Desktop não se aplicam. No entanto, você poderá acessar remotamente qualquer instância permitida de qualquer dispositivo licenciado do Windows Intune separado.</w:t>
      </w:r>
    </w:p>
    <w:p w:rsidR="007321E7" w:rsidRPr="00E11971" w:rsidRDefault="007321E7" w:rsidP="005D6562">
      <w:pPr>
        <w:numPr>
          <w:ilvl w:val="2"/>
          <w:numId w:val="65"/>
        </w:numPr>
        <w:autoSpaceDN w:val="0"/>
        <w:rPr>
          <w:rFonts w:cs="Arial"/>
          <w:color w:val="auto"/>
          <w:sz w:val="18"/>
          <w:szCs w:val="18"/>
          <w:lang w:val="pt-BR"/>
        </w:rPr>
      </w:pPr>
      <w:r w:rsidRPr="00E11971">
        <w:rPr>
          <w:color w:val="auto"/>
          <w:sz w:val="18"/>
          <w:szCs w:val="18"/>
          <w:lang w:val="pt-BR"/>
        </w:rPr>
        <w:t>Não é necessário ter uma licença para acessar suas instâncias somente para administrar o software.</w:t>
      </w:r>
    </w:p>
    <w:p w:rsidR="003537CB" w:rsidRPr="00E11971" w:rsidRDefault="003537CB" w:rsidP="005D6562">
      <w:pPr>
        <w:numPr>
          <w:ilvl w:val="2"/>
          <w:numId w:val="65"/>
        </w:numPr>
        <w:autoSpaceDN w:val="0"/>
        <w:rPr>
          <w:rFonts w:cs="Arial"/>
          <w:color w:val="auto"/>
          <w:sz w:val="18"/>
          <w:szCs w:val="18"/>
          <w:lang w:val="pt-BR"/>
        </w:rPr>
      </w:pPr>
      <w:r w:rsidRPr="00E11971">
        <w:rPr>
          <w:color w:val="auto"/>
          <w:sz w:val="18"/>
          <w:szCs w:val="18"/>
          <w:lang w:val="pt-BR"/>
        </w:rPr>
        <w:t>Você poderá criar qualquer número de instâncias do software e armazená-las em qualquer servidor ou mídia de armazenamento unicamente para exercer o seu direito de executar instâncias do software de acordo com quaisquer licenças do Windows Intune (você não poderá distribuir instâncias a terceiros).</w:t>
      </w:r>
    </w:p>
    <w:p w:rsidR="00357A20" w:rsidRDefault="00357A20" w:rsidP="004A0C7A">
      <w:pPr>
        <w:autoSpaceDN w:val="0"/>
        <w:spacing w:before="120"/>
        <w:ind w:left="720"/>
        <w:rPr>
          <w:b/>
          <w:color w:val="auto"/>
          <w:sz w:val="18"/>
          <w:lang w:val="pt-BR"/>
        </w:rPr>
      </w:pPr>
    </w:p>
    <w:p w:rsidR="00357A20" w:rsidRDefault="00357A20" w:rsidP="004A0C7A">
      <w:pPr>
        <w:autoSpaceDN w:val="0"/>
        <w:spacing w:before="120"/>
        <w:ind w:left="720"/>
        <w:rPr>
          <w:b/>
          <w:color w:val="auto"/>
          <w:sz w:val="18"/>
          <w:lang w:val="pt-BR"/>
        </w:rPr>
      </w:pPr>
    </w:p>
    <w:p w:rsidR="00357A20" w:rsidRDefault="00357A20" w:rsidP="004A0C7A">
      <w:pPr>
        <w:autoSpaceDN w:val="0"/>
        <w:spacing w:before="120"/>
        <w:ind w:left="720"/>
        <w:rPr>
          <w:b/>
          <w:color w:val="auto"/>
          <w:sz w:val="18"/>
          <w:lang w:val="pt-BR"/>
        </w:rPr>
      </w:pPr>
    </w:p>
    <w:p w:rsidR="004A0C7A" w:rsidRPr="00E11971" w:rsidRDefault="004A0C7A" w:rsidP="004A0C7A">
      <w:pPr>
        <w:autoSpaceDN w:val="0"/>
        <w:spacing w:before="120"/>
        <w:ind w:left="720"/>
        <w:rPr>
          <w:b/>
          <w:color w:val="auto"/>
          <w:sz w:val="18"/>
          <w:lang w:val="pt-BR"/>
        </w:rPr>
      </w:pPr>
      <w:r w:rsidRPr="00E11971">
        <w:rPr>
          <w:b/>
          <w:color w:val="auto"/>
          <w:sz w:val="18"/>
          <w:lang w:val="pt-BR"/>
        </w:rPr>
        <w:lastRenderedPageBreak/>
        <w:t xml:space="preserve">Direitos de Uso de Roaming </w:t>
      </w:r>
    </w:p>
    <w:p w:rsidR="004A0C7A" w:rsidRPr="00E11971" w:rsidRDefault="004A0C7A" w:rsidP="00841A88">
      <w:pPr>
        <w:pStyle w:val="PURBody-Indented"/>
        <w:ind w:left="720"/>
        <w:rPr>
          <w:lang w:val="pt-BR"/>
        </w:rPr>
      </w:pPr>
      <w:r w:rsidRPr="00E11971">
        <w:rPr>
          <w:lang w:val="pt-BR"/>
        </w:rPr>
        <w:t xml:space="preserve">O uso do software está sujeito às seções Instalação e Uso e Direitos de Virtualização, bem como a estes termos de licença. Os termos de licença desta seção prevalecem em caso de qualquer conflito com os termos da seção Instalação e Uso. </w:t>
      </w:r>
    </w:p>
    <w:p w:rsidR="00D44393" w:rsidRPr="00E11971" w:rsidRDefault="00D44393" w:rsidP="005D6562">
      <w:pPr>
        <w:numPr>
          <w:ilvl w:val="2"/>
          <w:numId w:val="66"/>
        </w:numPr>
        <w:autoSpaceDN w:val="0"/>
        <w:rPr>
          <w:rFonts w:cs="Arial"/>
          <w:color w:val="auto"/>
          <w:sz w:val="18"/>
          <w:szCs w:val="18"/>
          <w:lang w:val="pt-BR"/>
        </w:rPr>
      </w:pPr>
      <w:r w:rsidRPr="00E11971">
        <w:rPr>
          <w:color w:val="auto"/>
          <w:sz w:val="18"/>
          <w:szCs w:val="18"/>
          <w:lang w:val="pt-BR"/>
        </w:rPr>
        <w:t>O usuário primário exclusivo do dispositivo licenciado poderá acessar remotamente as instâncias permitidas em execução em servidores no seu data center, a partir de um dispositivo qualificado de terceiros, de qualquer lugar fora</w:t>
      </w:r>
      <w:r w:rsidR="00805A76">
        <w:rPr>
          <w:color w:val="auto"/>
          <w:sz w:val="18"/>
          <w:szCs w:val="18"/>
          <w:lang w:val="pt-BR"/>
        </w:rPr>
        <w:t> </w:t>
      </w:r>
      <w:r w:rsidRPr="00E11971">
        <w:rPr>
          <w:color w:val="auto"/>
          <w:sz w:val="18"/>
          <w:szCs w:val="18"/>
          <w:lang w:val="pt-BR"/>
        </w:rPr>
        <w:t>do</w:t>
      </w:r>
      <w:r w:rsidR="00805A76">
        <w:rPr>
          <w:color w:val="auto"/>
          <w:sz w:val="18"/>
          <w:szCs w:val="18"/>
          <w:lang w:val="pt-BR"/>
        </w:rPr>
        <w:t> </w:t>
      </w:r>
      <w:r w:rsidRPr="00E11971">
        <w:rPr>
          <w:color w:val="auto"/>
          <w:sz w:val="18"/>
          <w:szCs w:val="18"/>
          <w:lang w:val="pt-BR"/>
        </w:rPr>
        <w:t xml:space="preserve">seu local ou do local de suas afiliadas. </w:t>
      </w:r>
    </w:p>
    <w:p w:rsidR="00D44393" w:rsidRPr="00E11971" w:rsidRDefault="00D44393" w:rsidP="005D6562">
      <w:pPr>
        <w:numPr>
          <w:ilvl w:val="2"/>
          <w:numId w:val="66"/>
        </w:numPr>
        <w:autoSpaceDN w:val="0"/>
        <w:rPr>
          <w:rFonts w:cs="Arial"/>
          <w:color w:val="auto"/>
          <w:sz w:val="18"/>
          <w:szCs w:val="18"/>
          <w:lang w:val="pt-BR"/>
        </w:rPr>
      </w:pPr>
      <w:r w:rsidRPr="00E11971">
        <w:rPr>
          <w:color w:val="auto"/>
          <w:sz w:val="18"/>
          <w:szCs w:val="18"/>
          <w:lang w:val="pt-BR"/>
        </w:rPr>
        <w:t>O mesmo usuário também poderá executar uma instância do software em um OSE virtual em um dispositivo qualificado de terceiros, enquanto estiver fora do seu local ou do local de suas afiliadas.</w:t>
      </w:r>
    </w:p>
    <w:p w:rsidR="00D44393" w:rsidRPr="00E11971" w:rsidRDefault="00D44393" w:rsidP="005D6562">
      <w:pPr>
        <w:numPr>
          <w:ilvl w:val="2"/>
          <w:numId w:val="66"/>
        </w:numPr>
        <w:autoSpaceDN w:val="0"/>
        <w:rPr>
          <w:rFonts w:cs="Arial"/>
          <w:color w:val="auto"/>
          <w:sz w:val="18"/>
          <w:szCs w:val="18"/>
          <w:lang w:val="pt-BR"/>
        </w:rPr>
      </w:pPr>
      <w:r w:rsidRPr="00E11971">
        <w:rPr>
          <w:color w:val="auto"/>
          <w:sz w:val="18"/>
          <w:szCs w:val="18"/>
          <w:lang w:val="pt-BR"/>
        </w:rPr>
        <w:t>O uso dos Direitos de Roaming deve ser feito para fins relacionados ao trabalho.</w:t>
      </w:r>
    </w:p>
    <w:p w:rsidR="00D44393" w:rsidRPr="00E11971" w:rsidRDefault="00D44393" w:rsidP="005D6562">
      <w:pPr>
        <w:numPr>
          <w:ilvl w:val="2"/>
          <w:numId w:val="66"/>
        </w:numPr>
        <w:autoSpaceDN w:val="0"/>
        <w:rPr>
          <w:rFonts w:cs="Arial"/>
          <w:color w:val="auto"/>
          <w:sz w:val="18"/>
          <w:szCs w:val="18"/>
          <w:lang w:val="pt-BR"/>
        </w:rPr>
      </w:pPr>
      <w:r w:rsidRPr="00E11971">
        <w:rPr>
          <w:color w:val="auto"/>
          <w:sz w:val="18"/>
          <w:szCs w:val="18"/>
          <w:lang w:val="pt-BR"/>
        </w:rPr>
        <w:t>Nenhum outro usuário poderá usar o software de acordo com a mesma licença, simultaneamente, exceto para fins de</w:t>
      </w:r>
      <w:r w:rsidR="00805A76">
        <w:rPr>
          <w:color w:val="auto"/>
          <w:sz w:val="18"/>
          <w:szCs w:val="18"/>
          <w:lang w:val="pt-BR"/>
        </w:rPr>
        <w:t> </w:t>
      </w:r>
      <w:r w:rsidRPr="00E11971">
        <w:rPr>
          <w:color w:val="auto"/>
          <w:sz w:val="18"/>
          <w:szCs w:val="18"/>
          <w:lang w:val="pt-BR"/>
        </w:rPr>
        <w:t>suporte técnico, usando a Assistência Remota ou tecnologia similar, ou para fins de administração do software.</w:t>
      </w:r>
    </w:p>
    <w:p w:rsidR="00130BB6" w:rsidRPr="00E11971" w:rsidRDefault="00130BB6" w:rsidP="00130BB6">
      <w:pPr>
        <w:autoSpaceDN w:val="0"/>
        <w:spacing w:before="120"/>
        <w:ind w:left="720"/>
        <w:rPr>
          <w:color w:val="auto"/>
          <w:sz w:val="28"/>
          <w:lang w:val="pt-BR"/>
        </w:rPr>
      </w:pPr>
      <w:r w:rsidRPr="00E11971">
        <w:rPr>
          <w:b/>
          <w:color w:val="auto"/>
          <w:sz w:val="18"/>
          <w:lang w:val="pt-BR"/>
        </w:rPr>
        <w:t>Direitos do Windows To Go</w:t>
      </w:r>
    </w:p>
    <w:p w:rsidR="00130BB6" w:rsidRPr="00E11971" w:rsidRDefault="00130BB6" w:rsidP="00BD1299">
      <w:pPr>
        <w:pStyle w:val="PURBody-Indented"/>
        <w:ind w:left="720"/>
        <w:rPr>
          <w:lang w:val="pt-BR"/>
        </w:rPr>
      </w:pPr>
      <w:r w:rsidRPr="00E11971">
        <w:rPr>
          <w:lang w:val="pt-BR"/>
        </w:rPr>
        <w:t>O uso do software está sujeito às seções Instalação e Uso e Direitos de Virtualização, bem como a estes termos de licença. Os termos de licença desta seção prevalecem em caso de qualquer conflito com os termos da seção Instalação e Uso. As</w:t>
      </w:r>
      <w:r w:rsidR="007246F5">
        <w:rPr>
          <w:lang w:val="pt-BR"/>
        </w:rPr>
        <w:t> </w:t>
      </w:r>
      <w:r w:rsidRPr="00E11971">
        <w:rPr>
          <w:lang w:val="pt-BR"/>
        </w:rPr>
        <w:t>instâncias que você pode criar e usar de acordo com esta seção são somadas às instâncias que você criar de acordo com</w:t>
      </w:r>
      <w:r w:rsidR="007246F5">
        <w:rPr>
          <w:lang w:val="pt-BR"/>
        </w:rPr>
        <w:t> </w:t>
      </w:r>
      <w:r w:rsidRPr="00E11971">
        <w:rPr>
          <w:lang w:val="pt-BR"/>
        </w:rPr>
        <w:t>a</w:t>
      </w:r>
      <w:r w:rsidR="007246F5">
        <w:rPr>
          <w:lang w:val="pt-BR"/>
        </w:rPr>
        <w:t> </w:t>
      </w:r>
      <w:r w:rsidRPr="00E11971">
        <w:rPr>
          <w:lang w:val="pt-BR"/>
        </w:rPr>
        <w:t>seção Direitos de Virtualização.</w:t>
      </w:r>
    </w:p>
    <w:p w:rsidR="00130BB6" w:rsidRPr="00E11971" w:rsidRDefault="00130BB6" w:rsidP="005D6562">
      <w:pPr>
        <w:numPr>
          <w:ilvl w:val="2"/>
          <w:numId w:val="67"/>
        </w:numPr>
        <w:autoSpaceDN w:val="0"/>
        <w:rPr>
          <w:rFonts w:cs="Arial"/>
          <w:color w:val="auto"/>
          <w:sz w:val="18"/>
          <w:szCs w:val="18"/>
          <w:lang w:val="pt-BR"/>
        </w:rPr>
      </w:pPr>
      <w:r w:rsidRPr="00E11971">
        <w:rPr>
          <w:color w:val="auto"/>
          <w:sz w:val="18"/>
          <w:szCs w:val="18"/>
          <w:lang w:val="pt-BR"/>
        </w:rPr>
        <w:t>É possível criar e armazenar uma instância do software em até duas unidades USB.</w:t>
      </w:r>
    </w:p>
    <w:p w:rsidR="00130BB6" w:rsidRPr="00E11971" w:rsidRDefault="00130BB6" w:rsidP="005D6562">
      <w:pPr>
        <w:numPr>
          <w:ilvl w:val="2"/>
          <w:numId w:val="67"/>
        </w:numPr>
        <w:autoSpaceDN w:val="0"/>
        <w:rPr>
          <w:rFonts w:cs="Arial"/>
          <w:color w:val="auto"/>
          <w:sz w:val="18"/>
          <w:szCs w:val="18"/>
          <w:lang w:val="pt-BR"/>
        </w:rPr>
      </w:pPr>
      <w:r w:rsidRPr="00E11971">
        <w:rPr>
          <w:color w:val="auto"/>
          <w:sz w:val="18"/>
          <w:szCs w:val="18"/>
          <w:lang w:val="pt-BR"/>
        </w:rPr>
        <w:t>Você poderá executar a instância armazenada na unidade USB em qualquer dispositivo licenciado do Windows Intune.</w:t>
      </w:r>
    </w:p>
    <w:p w:rsidR="00130BB6" w:rsidRPr="00E11971" w:rsidRDefault="00130BB6" w:rsidP="005D6562">
      <w:pPr>
        <w:numPr>
          <w:ilvl w:val="2"/>
          <w:numId w:val="67"/>
        </w:numPr>
        <w:autoSpaceDN w:val="0"/>
        <w:rPr>
          <w:rFonts w:cs="Arial"/>
          <w:color w:val="auto"/>
          <w:sz w:val="18"/>
          <w:szCs w:val="18"/>
          <w:lang w:val="pt-BR"/>
        </w:rPr>
      </w:pPr>
      <w:r w:rsidRPr="00E11971">
        <w:rPr>
          <w:color w:val="auto"/>
          <w:sz w:val="18"/>
          <w:szCs w:val="18"/>
          <w:lang w:val="pt-BR"/>
        </w:rPr>
        <w:t>O usuário primário exclusivo do dispositivo licenciado do Windows Intune também poderá executar a instância na unidade USB em um dispositivo qualificado de terceiros de qualquer lugar no seu local ou no local de suas afiliadas.</w:t>
      </w:r>
    </w:p>
    <w:p w:rsidR="00130BB6" w:rsidRPr="00E11971" w:rsidRDefault="00130BB6" w:rsidP="005D6562">
      <w:pPr>
        <w:numPr>
          <w:ilvl w:val="2"/>
          <w:numId w:val="67"/>
        </w:numPr>
        <w:autoSpaceDN w:val="0"/>
        <w:rPr>
          <w:rFonts w:cs="Arial"/>
          <w:color w:val="auto"/>
          <w:sz w:val="18"/>
          <w:szCs w:val="18"/>
          <w:lang w:val="pt-BR"/>
        </w:rPr>
      </w:pPr>
      <w:r w:rsidRPr="00E11971">
        <w:rPr>
          <w:color w:val="auto"/>
          <w:sz w:val="18"/>
          <w:szCs w:val="18"/>
          <w:lang w:val="pt-BR"/>
        </w:rPr>
        <w:t>O uso do Windows To Go deve ser feito para fins relacionados ao trabalho.</w:t>
      </w:r>
    </w:p>
    <w:p w:rsidR="00130BB6" w:rsidRPr="00E11971" w:rsidRDefault="00130BB6" w:rsidP="005D6562">
      <w:pPr>
        <w:numPr>
          <w:ilvl w:val="2"/>
          <w:numId w:val="67"/>
        </w:numPr>
        <w:autoSpaceDN w:val="0"/>
        <w:rPr>
          <w:rFonts w:cs="Arial"/>
          <w:color w:val="auto"/>
          <w:sz w:val="18"/>
          <w:szCs w:val="18"/>
          <w:lang w:val="pt-BR"/>
        </w:rPr>
      </w:pPr>
      <w:r w:rsidRPr="00E11971">
        <w:rPr>
          <w:color w:val="auto"/>
          <w:sz w:val="18"/>
          <w:szCs w:val="18"/>
          <w:lang w:val="pt-BR"/>
        </w:rPr>
        <w:t>Nenhum outro usuário poderá usar o software de acordo com a mesma licença, simultaneamente, exceto para fins de</w:t>
      </w:r>
      <w:r w:rsidR="00482D6F">
        <w:rPr>
          <w:color w:val="auto"/>
          <w:sz w:val="18"/>
          <w:szCs w:val="18"/>
          <w:lang w:val="pt-BR"/>
        </w:rPr>
        <w:t> </w:t>
      </w:r>
      <w:r w:rsidRPr="00E11971">
        <w:rPr>
          <w:color w:val="auto"/>
          <w:sz w:val="18"/>
          <w:szCs w:val="18"/>
          <w:lang w:val="pt-BR"/>
        </w:rPr>
        <w:t>suporte técnico, usando a Assistência Remota ou tecnologia similar, ou para fins de administração do software.</w:t>
      </w:r>
    </w:p>
    <w:p w:rsidR="004A0C7A" w:rsidRPr="00E11971" w:rsidRDefault="004A0C7A" w:rsidP="004A0C7A">
      <w:pPr>
        <w:autoSpaceDN w:val="0"/>
        <w:spacing w:before="120"/>
        <w:ind w:left="720"/>
        <w:rPr>
          <w:b/>
          <w:color w:val="auto"/>
          <w:sz w:val="18"/>
          <w:lang w:val="pt-BR"/>
        </w:rPr>
      </w:pPr>
      <w:r w:rsidRPr="00E11971">
        <w:rPr>
          <w:b/>
          <w:color w:val="auto"/>
          <w:sz w:val="18"/>
          <w:lang w:val="pt-BR"/>
        </w:rPr>
        <w:t>Prazo da Licença</w:t>
      </w:r>
    </w:p>
    <w:p w:rsidR="004A0C7A" w:rsidRPr="00E11971" w:rsidRDefault="004A0C7A" w:rsidP="00841A88">
      <w:pPr>
        <w:autoSpaceDN w:val="0"/>
        <w:spacing w:before="120"/>
        <w:ind w:left="720"/>
        <w:rPr>
          <w:rFonts w:cs="Arial"/>
          <w:sz w:val="18"/>
          <w:szCs w:val="18"/>
          <w:lang w:val="pt-BR"/>
        </w:rPr>
      </w:pPr>
      <w:r w:rsidRPr="00E11971">
        <w:rPr>
          <w:color w:val="auto"/>
          <w:sz w:val="18"/>
          <w:lang w:val="pt-BR"/>
        </w:rPr>
        <w:t>Seu direito de usar o software de acordo com as licenças do Windows Intune não é permanente; você não poderá acessar nem usar o software após o término da sua assinatura do Windows Intune.</w:t>
      </w:r>
    </w:p>
    <w:p w:rsidR="007A22F0" w:rsidRPr="00E11971" w:rsidRDefault="007A22F0" w:rsidP="00C44E34">
      <w:pPr>
        <w:autoSpaceDN w:val="0"/>
        <w:spacing w:before="120"/>
        <w:ind w:left="720"/>
        <w:rPr>
          <w:b/>
          <w:color w:val="auto"/>
          <w:sz w:val="18"/>
          <w:lang w:val="pt-BR"/>
        </w:rPr>
      </w:pPr>
      <w:r w:rsidRPr="00E11971">
        <w:rPr>
          <w:b/>
          <w:color w:val="auto"/>
          <w:sz w:val="18"/>
          <w:lang w:val="pt-BR"/>
        </w:rPr>
        <w:t>Outras Notificações</w:t>
      </w:r>
    </w:p>
    <w:p w:rsidR="007A22F0" w:rsidRPr="00E11971" w:rsidRDefault="007A22F0" w:rsidP="009843C8">
      <w:pPr>
        <w:autoSpaceDN w:val="0"/>
        <w:spacing w:before="120"/>
        <w:ind w:left="720"/>
        <w:rPr>
          <w:color w:val="auto"/>
          <w:lang w:val="pt-BR"/>
        </w:rPr>
      </w:pPr>
      <w:r w:rsidRPr="00E11971">
        <w:rPr>
          <w:b/>
          <w:color w:val="auto"/>
          <w:sz w:val="18"/>
          <w:lang w:val="pt-BR"/>
        </w:rPr>
        <w:t>Para Windows 7, Windows 7 K, Windows 7 KN</w:t>
      </w:r>
      <w:r w:rsidRPr="00E11971">
        <w:rPr>
          <w:bCs/>
          <w:i/>
          <w:color w:val="auto"/>
          <w:lang w:val="pt-BR"/>
        </w:rPr>
        <w:t xml:space="preserve"> </w:t>
      </w:r>
    </w:p>
    <w:p w:rsidR="00815941" w:rsidRDefault="007A22F0" w:rsidP="00841A88">
      <w:pPr>
        <w:autoSpaceDN w:val="0"/>
        <w:ind w:left="720"/>
        <w:rPr>
          <w:color w:val="auto"/>
          <w:sz w:val="18"/>
          <w:szCs w:val="18"/>
          <w:lang w:val="pt-BR"/>
        </w:rPr>
      </w:pPr>
      <w:r w:rsidRPr="00E11971">
        <w:rPr>
          <w:bCs/>
          <w:color w:val="auto"/>
          <w:sz w:val="18"/>
          <w:szCs w:val="18"/>
          <w:lang w:val="pt-BR"/>
        </w:rPr>
        <w:t>Windows 7 e Windows Vista 7 K incluem o Windows Media Player e as tecnologias relacionadas identificadas pela Korean Fair Trade Commission (KFTC), além de um link para o Download do Windows Live Messenger.</w:t>
      </w:r>
      <w:r w:rsidR="00CF267B">
        <w:rPr>
          <w:bCs/>
          <w:color w:val="auto"/>
          <w:sz w:val="18"/>
          <w:szCs w:val="18"/>
          <w:lang w:val="pt-BR"/>
        </w:rPr>
        <w:t xml:space="preserve"> </w:t>
      </w:r>
      <w:r w:rsidRPr="00E11971">
        <w:rPr>
          <w:bCs/>
          <w:color w:val="auto"/>
          <w:sz w:val="18"/>
          <w:szCs w:val="18"/>
          <w:lang w:val="pt-BR"/>
        </w:rPr>
        <w:t>O Windows 7 KN não inclui o</w:t>
      </w:r>
      <w:r w:rsidR="0083108D">
        <w:rPr>
          <w:bCs/>
          <w:color w:val="auto"/>
          <w:sz w:val="18"/>
          <w:szCs w:val="18"/>
          <w:lang w:val="pt-BR"/>
        </w:rPr>
        <w:t> </w:t>
      </w:r>
      <w:r w:rsidRPr="00E11971">
        <w:rPr>
          <w:bCs/>
          <w:color w:val="auto"/>
          <w:sz w:val="18"/>
          <w:szCs w:val="18"/>
          <w:lang w:val="pt-BR"/>
        </w:rPr>
        <w:t>Windows Media Player ou tecnologias correlatas identificadas pela KFTC.</w:t>
      </w:r>
      <w:r w:rsidR="00CF267B">
        <w:rPr>
          <w:bCs/>
          <w:color w:val="auto"/>
          <w:sz w:val="18"/>
          <w:szCs w:val="18"/>
          <w:lang w:val="pt-BR"/>
        </w:rPr>
        <w:t xml:space="preserve"> </w:t>
      </w:r>
      <w:r w:rsidRPr="00E11971">
        <w:rPr>
          <w:color w:val="auto"/>
          <w:sz w:val="18"/>
          <w:szCs w:val="18"/>
          <w:lang w:val="pt-BR"/>
        </w:rPr>
        <w:t>Consulte a Lista de Produtos da Microsoft, no site</w:t>
      </w:r>
      <w:r w:rsidRPr="00E11971">
        <w:rPr>
          <w:rFonts w:ascii="Tahoma" w:hAnsi="Tahoma" w:cs="Tahoma"/>
          <w:color w:val="auto"/>
          <w:sz w:val="18"/>
          <w:szCs w:val="18"/>
          <w:lang w:val="pt-BR"/>
        </w:rPr>
        <w:t xml:space="preserve"> </w:t>
      </w:r>
      <w:hyperlink r:id="rId68" w:history="1">
        <w:r w:rsidRPr="00E11971">
          <w:rPr>
            <w:rStyle w:val="Hyperlink"/>
            <w:rFonts w:ascii="Tahoma" w:hAnsi="Tahoma"/>
            <w:sz w:val="18"/>
            <w:szCs w:val="18"/>
            <w:lang w:val="pt-BR"/>
          </w:rPr>
          <w:t>http://www.microsoft.com/licensing</w:t>
        </w:r>
      </w:hyperlink>
      <w:r w:rsidRPr="00E11971">
        <w:rPr>
          <w:color w:val="auto"/>
          <w:sz w:val="18"/>
          <w:szCs w:val="18"/>
          <w:lang w:val="pt-BR"/>
        </w:rPr>
        <w:t>, para obter detalhes sobre as versões de idioma e as opções de abastecimento de mídia disponíveis para cada uma dessas edições.</w:t>
      </w:r>
    </w:p>
    <w:p w:rsidR="007A22F0" w:rsidRPr="00E11971" w:rsidRDefault="007A22F0" w:rsidP="009843C8">
      <w:pPr>
        <w:autoSpaceDN w:val="0"/>
        <w:ind w:left="720"/>
        <w:rPr>
          <w:rFonts w:cs="Arial"/>
          <w:color w:val="auto"/>
          <w:sz w:val="18"/>
          <w:szCs w:val="18"/>
          <w:lang w:val="pt-BR"/>
        </w:rPr>
      </w:pPr>
      <w:r w:rsidRPr="00E11971">
        <w:rPr>
          <w:b/>
          <w:color w:val="auto"/>
          <w:sz w:val="18"/>
          <w:lang w:val="pt-BR"/>
        </w:rPr>
        <w:t>Windows 7 K.</w:t>
      </w:r>
      <w:r w:rsidR="00CF267B">
        <w:rPr>
          <w:b/>
          <w:color w:val="auto"/>
          <w:sz w:val="18"/>
          <w:lang w:val="pt-BR"/>
        </w:rPr>
        <w:t xml:space="preserve"> </w:t>
      </w:r>
      <w:r w:rsidRPr="00E11971">
        <w:rPr>
          <w:bCs/>
          <w:color w:val="auto"/>
          <w:sz w:val="18"/>
          <w:szCs w:val="18"/>
          <w:lang w:val="pt-BR"/>
        </w:rPr>
        <w:t>A KFTC requer que o software contenha links para um site de Media Player Center e um site de Messenger Center que tenha links para sites de terceiros, a fim de que você possa baixar e instalar media players e softwares de mensagens instantâneas fornecidos por terceiros.</w:t>
      </w:r>
      <w:r w:rsidR="00CF267B">
        <w:rPr>
          <w:bCs/>
          <w:color w:val="auto"/>
          <w:sz w:val="18"/>
          <w:szCs w:val="18"/>
          <w:lang w:val="pt-BR"/>
        </w:rPr>
        <w:t xml:space="preserve"> </w:t>
      </w:r>
      <w:r w:rsidRPr="00E11971">
        <w:rPr>
          <w:bCs/>
          <w:color w:val="auto"/>
          <w:sz w:val="18"/>
          <w:szCs w:val="18"/>
          <w:lang w:val="pt-BR"/>
        </w:rPr>
        <w:t>Os sites de terceiros não são controlados pela Microsoft, e a Microsoft não</w:t>
      </w:r>
      <w:r w:rsidR="00815941">
        <w:rPr>
          <w:bCs/>
          <w:color w:val="auto"/>
          <w:sz w:val="18"/>
          <w:szCs w:val="18"/>
          <w:lang w:val="pt-BR"/>
        </w:rPr>
        <w:t> </w:t>
      </w:r>
      <w:r w:rsidRPr="00E11971">
        <w:rPr>
          <w:bCs/>
          <w:color w:val="auto"/>
          <w:sz w:val="18"/>
          <w:szCs w:val="18"/>
          <w:lang w:val="pt-BR"/>
        </w:rPr>
        <w:t>é responsável pelo software e pelo conteúdo de quaisquer sites de terceiros, por quaisquer links contidos em sites de</w:t>
      </w:r>
      <w:r w:rsidR="00815941">
        <w:rPr>
          <w:bCs/>
          <w:color w:val="auto"/>
          <w:sz w:val="18"/>
          <w:szCs w:val="18"/>
          <w:lang w:val="pt-BR"/>
        </w:rPr>
        <w:t> </w:t>
      </w:r>
      <w:r w:rsidRPr="00E11971">
        <w:rPr>
          <w:bCs/>
          <w:color w:val="auto"/>
          <w:sz w:val="18"/>
          <w:szCs w:val="18"/>
          <w:lang w:val="pt-BR"/>
        </w:rPr>
        <w:t>terceiros ou por quaisquer alterações ou atualizações em sites de terceiros.</w:t>
      </w:r>
      <w:r w:rsidR="00CF267B">
        <w:rPr>
          <w:bCs/>
          <w:color w:val="auto"/>
          <w:sz w:val="18"/>
          <w:szCs w:val="18"/>
          <w:lang w:val="pt-BR"/>
        </w:rPr>
        <w:t xml:space="preserve"> </w:t>
      </w:r>
      <w:r w:rsidRPr="00E11971">
        <w:rPr>
          <w:bCs/>
          <w:color w:val="auto"/>
          <w:sz w:val="18"/>
          <w:szCs w:val="18"/>
          <w:lang w:val="pt-BR"/>
        </w:rPr>
        <w:t>A inclusão de qualquer link no site Media Player Center ou Message Center não implica o aval da Microsoft ao software de terceiro, ao site ou ao seu conteúdo.</w:t>
      </w:r>
    </w:p>
    <w:p w:rsidR="007A22F0" w:rsidRPr="00E11971" w:rsidRDefault="007A22F0" w:rsidP="009843C8">
      <w:pPr>
        <w:autoSpaceDN w:val="0"/>
        <w:ind w:left="720"/>
        <w:rPr>
          <w:b/>
          <w:color w:val="auto"/>
          <w:sz w:val="18"/>
          <w:lang w:val="pt-BR"/>
        </w:rPr>
      </w:pPr>
      <w:r w:rsidRPr="00E11971">
        <w:rPr>
          <w:b/>
          <w:color w:val="auto"/>
          <w:sz w:val="18"/>
          <w:lang w:val="pt-BR"/>
        </w:rPr>
        <w:t>Windows 7 KN</w:t>
      </w:r>
    </w:p>
    <w:p w:rsidR="007A22F0" w:rsidRPr="00E11971" w:rsidRDefault="007A22F0" w:rsidP="00357A20">
      <w:pPr>
        <w:pStyle w:val="Heading4"/>
        <w:keepNext w:val="0"/>
        <w:keepLines w:val="0"/>
        <w:ind w:left="720"/>
        <w:rPr>
          <w:rFonts w:ascii="Arial" w:hAnsi="Arial" w:cs="Arial"/>
          <w:b w:val="0"/>
          <w:i w:val="0"/>
          <w:color w:val="auto"/>
          <w:sz w:val="18"/>
          <w:szCs w:val="18"/>
          <w:lang w:val="pt-BR"/>
        </w:rPr>
      </w:pPr>
      <w:r w:rsidRPr="00E11971">
        <w:rPr>
          <w:rFonts w:eastAsia="Arial"/>
          <w:bCs w:val="0"/>
          <w:i w:val="0"/>
          <w:iCs w:val="0"/>
          <w:color w:val="auto"/>
          <w:sz w:val="18"/>
          <w:lang w:val="pt-BR"/>
        </w:rPr>
        <w:t>Direitos de Uso do Windows Media Player Inaplicáveis.</w:t>
      </w:r>
      <w:r w:rsidR="00CF267B">
        <w:rPr>
          <w:b w:val="0"/>
          <w:i w:val="0"/>
          <w:color w:val="auto"/>
          <w:sz w:val="18"/>
          <w:szCs w:val="18"/>
          <w:lang w:val="pt-BR"/>
        </w:rPr>
        <w:t xml:space="preserve"> </w:t>
      </w:r>
      <w:r w:rsidRPr="00E11971">
        <w:rPr>
          <w:b w:val="0"/>
          <w:i w:val="0"/>
          <w:color w:val="auto"/>
          <w:sz w:val="18"/>
          <w:szCs w:val="18"/>
          <w:lang w:val="pt-BR"/>
        </w:rPr>
        <w:t xml:space="preserve">Os termos do Gerenciamento de Direitos Digitais do Windows Media e do Windows Media Player não se aplicam ao funcionamento deste software. </w:t>
      </w:r>
    </w:p>
    <w:p w:rsidR="007A22F0" w:rsidRPr="00E11971" w:rsidRDefault="007A22F0" w:rsidP="00357A20">
      <w:pPr>
        <w:pStyle w:val="Heading4"/>
        <w:keepNext w:val="0"/>
        <w:keepLines w:val="0"/>
        <w:ind w:left="720"/>
        <w:rPr>
          <w:rFonts w:ascii="Tahoma" w:hAnsi="Tahoma"/>
          <w:i w:val="0"/>
          <w:color w:val="auto"/>
          <w:sz w:val="18"/>
          <w:szCs w:val="18"/>
          <w:lang w:val="pt-BR"/>
        </w:rPr>
      </w:pPr>
      <w:r w:rsidRPr="00E11971">
        <w:rPr>
          <w:rFonts w:eastAsia="Arial"/>
          <w:bCs w:val="0"/>
          <w:i w:val="0"/>
          <w:iCs w:val="0"/>
          <w:color w:val="auto"/>
          <w:sz w:val="18"/>
          <w:lang w:val="pt-BR"/>
        </w:rPr>
        <w:t xml:space="preserve">Aviso sobre a ausência do Windows Media Player. </w:t>
      </w:r>
      <w:r w:rsidRPr="00E11971">
        <w:rPr>
          <w:b w:val="0"/>
          <w:i w:val="0"/>
          <w:color w:val="auto"/>
          <w:sz w:val="18"/>
          <w:szCs w:val="18"/>
          <w:lang w:val="pt-BR"/>
        </w:rPr>
        <w:t>O software não inclui o Windows Media Player (como definido pela Korean Fair Trade Commission) e tecnologias relacionadas, como o Windows Media Center ou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r w:rsidR="00CF267B">
        <w:rPr>
          <w:b w:val="0"/>
          <w:i w:val="0"/>
          <w:color w:val="auto"/>
          <w:sz w:val="18"/>
          <w:szCs w:val="18"/>
          <w:lang w:val="pt-BR"/>
        </w:rPr>
        <w:t xml:space="preserve"> </w:t>
      </w:r>
      <w:r w:rsidRPr="00E11971">
        <w:rPr>
          <w:b w:val="0"/>
          <w:i w:val="0"/>
          <w:color w:val="auto"/>
          <w:sz w:val="18"/>
          <w:szCs w:val="18"/>
          <w:lang w:val="pt-BR"/>
        </w:rPr>
        <w:t>Para obter mais informações, consulte o site</w:t>
      </w:r>
      <w:r w:rsidRPr="00E11971">
        <w:rPr>
          <w:rFonts w:ascii="Tahoma" w:hAnsi="Tahoma"/>
          <w:b w:val="0"/>
          <w:i w:val="0"/>
          <w:color w:val="auto"/>
          <w:sz w:val="18"/>
          <w:szCs w:val="18"/>
          <w:lang w:val="pt-BR"/>
        </w:rPr>
        <w:t xml:space="preserve"> </w:t>
      </w:r>
      <w:hyperlink r:id="rId69" w:history="1">
        <w:r w:rsidRPr="00E11971">
          <w:rPr>
            <w:rStyle w:val="Hyperlink"/>
            <w:rFonts w:ascii="Tahoma" w:hAnsi="Tahoma"/>
            <w:b w:val="0"/>
            <w:i w:val="0"/>
            <w:sz w:val="18"/>
            <w:szCs w:val="18"/>
            <w:lang w:val="pt-BR"/>
          </w:rPr>
          <w:t>http://go.microsoft.com/fwlink/?LinkId=147432</w:t>
        </w:r>
      </w:hyperlink>
      <w:r w:rsidRPr="00E11971">
        <w:rPr>
          <w:rFonts w:ascii="Tahoma" w:hAnsi="Tahoma"/>
          <w:b w:val="0"/>
          <w:i w:val="0"/>
          <w:color w:val="auto"/>
          <w:sz w:val="18"/>
          <w:szCs w:val="18"/>
          <w:lang w:val="pt-BR"/>
        </w:rPr>
        <w:t>.</w:t>
      </w:r>
    </w:p>
    <w:p w:rsidR="007A22F0" w:rsidRPr="00E11971" w:rsidRDefault="007A22F0" w:rsidP="00357A20">
      <w:pPr>
        <w:pStyle w:val="Heading4"/>
        <w:keepNext w:val="0"/>
        <w:keepLines w:val="0"/>
        <w:spacing w:after="120"/>
        <w:ind w:left="720"/>
        <w:rPr>
          <w:rFonts w:ascii="Arial" w:hAnsi="Arial" w:cs="Arial"/>
          <w:i w:val="0"/>
          <w:color w:val="auto"/>
          <w:sz w:val="18"/>
          <w:szCs w:val="18"/>
          <w:lang w:val="pt-BR"/>
        </w:rPr>
      </w:pPr>
      <w:r w:rsidRPr="00E11971">
        <w:rPr>
          <w:rFonts w:eastAsia="Arial"/>
          <w:bCs w:val="0"/>
          <w:i w:val="0"/>
          <w:iCs w:val="0"/>
          <w:color w:val="auto"/>
          <w:sz w:val="18"/>
          <w:lang w:val="pt-BR"/>
        </w:rPr>
        <w:lastRenderedPageBreak/>
        <w:t>Isenção Adicional de Garantias.</w:t>
      </w:r>
      <w:r w:rsidRPr="00E11971">
        <w:rPr>
          <w:rFonts w:ascii="Tahoma" w:hAnsi="Tahoma"/>
          <w:b w:val="0"/>
          <w:i w:val="0"/>
          <w:color w:val="auto"/>
          <w:sz w:val="18"/>
          <w:szCs w:val="18"/>
          <w:lang w:val="pt-BR"/>
        </w:rPr>
        <w:t xml:space="preserve"> </w:t>
      </w:r>
      <w:r w:rsidRPr="00E11971">
        <w:rPr>
          <w:b w:val="0"/>
          <w:i w:val="0"/>
          <w:color w:val="auto"/>
          <w:sz w:val="18"/>
          <w:szCs w:val="18"/>
          <w:lang w:val="pt-BR"/>
        </w:rPr>
        <w:t>A Microsoft não oferece qualquer garantia em relação à funcionalidade associada ao</w:t>
      </w:r>
      <w:r w:rsidR="00762B95">
        <w:rPr>
          <w:b w:val="0"/>
          <w:i w:val="0"/>
          <w:color w:val="auto"/>
          <w:sz w:val="18"/>
          <w:szCs w:val="18"/>
          <w:lang w:val="pt-BR"/>
        </w:rPr>
        <w:t> </w:t>
      </w:r>
      <w:r w:rsidRPr="00E11971">
        <w:rPr>
          <w:b w:val="0"/>
          <w:i w:val="0"/>
          <w:color w:val="auto"/>
          <w:sz w:val="18"/>
          <w:szCs w:val="18"/>
          <w:lang w:val="pt-BR"/>
        </w:rPr>
        <w:t>Windows Media Player, conforme definição da KFTC, apesar das disposições em contrário no seu Contrato Microsoft Online Subscription.</w:t>
      </w:r>
    </w:p>
    <w:p w:rsidR="007A22F0" w:rsidRPr="00E11971" w:rsidRDefault="007A22F0" w:rsidP="00991F4C">
      <w:pPr>
        <w:pStyle w:val="Heading4"/>
        <w:spacing w:after="120"/>
        <w:ind w:left="720"/>
        <w:rPr>
          <w:rFonts w:ascii="Arial" w:eastAsiaTheme="minorHAnsi" w:hAnsi="Arial" w:cs="Arial"/>
          <w:bCs w:val="0"/>
          <w:i w:val="0"/>
          <w:iCs w:val="0"/>
          <w:color w:val="auto"/>
          <w:sz w:val="18"/>
          <w:lang w:val="pt-BR"/>
        </w:rPr>
      </w:pPr>
      <w:r w:rsidRPr="00E11971">
        <w:rPr>
          <w:rFonts w:eastAsia="Arial"/>
          <w:bCs w:val="0"/>
          <w:i w:val="0"/>
          <w:iCs w:val="0"/>
          <w:color w:val="auto"/>
          <w:sz w:val="18"/>
          <w:lang w:val="pt-BR"/>
        </w:rPr>
        <w:t>Windows 7 N</w:t>
      </w:r>
    </w:p>
    <w:p w:rsidR="007A22F0" w:rsidRPr="00E11971" w:rsidRDefault="007A22F0" w:rsidP="00991F4C">
      <w:pPr>
        <w:pStyle w:val="Heading4"/>
        <w:ind w:left="720"/>
        <w:rPr>
          <w:rFonts w:ascii="Tahoma" w:hAnsi="Tahoma" w:cs="Tahoma"/>
          <w:b w:val="0"/>
          <w:i w:val="0"/>
          <w:color w:val="auto"/>
          <w:sz w:val="18"/>
          <w:szCs w:val="18"/>
          <w:lang w:val="pt-BR"/>
        </w:rPr>
      </w:pPr>
      <w:bookmarkStart w:id="98" w:name="_Toc91494833"/>
      <w:bookmarkStart w:id="99" w:name="_Toc86640629"/>
      <w:bookmarkStart w:id="100" w:name="_Toc77930555"/>
      <w:r w:rsidRPr="00E11971">
        <w:rPr>
          <w:rFonts w:eastAsia="Arial"/>
          <w:bCs w:val="0"/>
          <w:i w:val="0"/>
          <w:iCs w:val="0"/>
          <w:color w:val="auto"/>
          <w:sz w:val="18"/>
          <w:lang w:val="pt-BR"/>
        </w:rPr>
        <w:t>Direitos de Uso do Windows Media Player Inaplicáveis.</w:t>
      </w:r>
      <w:bookmarkEnd w:id="98"/>
      <w:bookmarkEnd w:id="99"/>
      <w:bookmarkEnd w:id="100"/>
      <w:r w:rsidR="00CF267B">
        <w:rPr>
          <w:rFonts w:ascii="Tahoma" w:hAnsi="Tahoma" w:cs="Tahoma"/>
          <w:b w:val="0"/>
          <w:i w:val="0"/>
          <w:color w:val="auto"/>
          <w:sz w:val="18"/>
          <w:szCs w:val="18"/>
          <w:lang w:val="pt-BR"/>
        </w:rPr>
        <w:t xml:space="preserve"> </w:t>
      </w:r>
      <w:r w:rsidRPr="00E11971">
        <w:rPr>
          <w:b w:val="0"/>
          <w:i w:val="0"/>
          <w:color w:val="auto"/>
          <w:sz w:val="18"/>
          <w:szCs w:val="18"/>
          <w:lang w:val="pt-BR"/>
        </w:rPr>
        <w:t>Os termos do Gerenciamento de Direitos Digitais do Windows Media e do Windows Media Player não se aplicam ao funcionamento deste software.</w:t>
      </w:r>
      <w:r w:rsidRPr="00E11971">
        <w:rPr>
          <w:rFonts w:ascii="Tahoma" w:hAnsi="Tahoma" w:cs="Tahoma"/>
          <w:b w:val="0"/>
          <w:i w:val="0"/>
          <w:color w:val="auto"/>
          <w:sz w:val="18"/>
          <w:szCs w:val="18"/>
          <w:lang w:val="pt-BR"/>
        </w:rPr>
        <w:t xml:space="preserve"> </w:t>
      </w:r>
    </w:p>
    <w:p w:rsidR="007A22F0" w:rsidRPr="00E11971" w:rsidRDefault="007A22F0" w:rsidP="00991F4C">
      <w:pPr>
        <w:pStyle w:val="Heading4"/>
        <w:ind w:left="720"/>
        <w:rPr>
          <w:rFonts w:ascii="Tahoma" w:hAnsi="Tahoma" w:cs="Tahoma"/>
          <w:b w:val="0"/>
          <w:i w:val="0"/>
          <w:color w:val="auto"/>
          <w:sz w:val="18"/>
          <w:szCs w:val="18"/>
          <w:lang w:val="pt-BR"/>
        </w:rPr>
      </w:pPr>
      <w:r w:rsidRPr="00E11971">
        <w:rPr>
          <w:rFonts w:eastAsia="Arial"/>
          <w:bCs w:val="0"/>
          <w:i w:val="0"/>
          <w:iCs w:val="0"/>
          <w:color w:val="auto"/>
          <w:sz w:val="18"/>
          <w:lang w:val="pt-BR"/>
        </w:rPr>
        <w:t>Aviso sobre a ausência da Funcionalidade Windows Media.</w:t>
      </w:r>
      <w:r w:rsidR="00CF267B">
        <w:rPr>
          <w:rFonts w:ascii="Tahoma" w:hAnsi="Tahoma" w:cs="Tahoma"/>
          <w:b w:val="0"/>
          <w:i w:val="0"/>
          <w:color w:val="auto"/>
          <w:sz w:val="18"/>
          <w:szCs w:val="18"/>
          <w:lang w:val="pt-BR"/>
        </w:rPr>
        <w:t xml:space="preserve"> </w:t>
      </w:r>
      <w:r w:rsidRPr="00E11971">
        <w:rPr>
          <w:b w:val="0"/>
          <w:i w:val="0"/>
          <w:color w:val="auto"/>
          <w:sz w:val="18"/>
          <w:szCs w:val="18"/>
          <w:lang w:val="pt-BR"/>
        </w:rPr>
        <w:t>O software não inclui o Windows Media Player (como definido</w:t>
      </w:r>
      <w:r w:rsidR="00762B95">
        <w:rPr>
          <w:b w:val="0"/>
          <w:i w:val="0"/>
          <w:color w:val="auto"/>
          <w:sz w:val="18"/>
          <w:szCs w:val="18"/>
          <w:lang w:val="pt-BR"/>
        </w:rPr>
        <w:t> </w:t>
      </w:r>
      <w:r w:rsidRPr="00E11971">
        <w:rPr>
          <w:b w:val="0"/>
          <w:i w:val="0"/>
          <w:color w:val="auto"/>
          <w:sz w:val="18"/>
          <w:szCs w:val="18"/>
          <w:lang w:val="pt-BR"/>
        </w:rPr>
        <w:t>pela Comissão Europeia) e tecnologias relacionadas,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w:t>
      </w:r>
      <w:r w:rsidR="00A40FC0">
        <w:rPr>
          <w:b w:val="0"/>
          <w:i w:val="0"/>
          <w:color w:val="auto"/>
          <w:sz w:val="18"/>
          <w:szCs w:val="18"/>
          <w:lang w:val="pt-BR"/>
        </w:rPr>
        <w:t> </w:t>
      </w:r>
      <w:r w:rsidRPr="00E11971">
        <w:rPr>
          <w:b w:val="0"/>
          <w:i w:val="0"/>
          <w:color w:val="auto"/>
          <w:sz w:val="18"/>
          <w:szCs w:val="18"/>
          <w:lang w:val="pt-BR"/>
        </w:rPr>
        <w:t>TV.</w:t>
      </w:r>
      <w:r w:rsidR="00CF267B">
        <w:rPr>
          <w:b w:val="0"/>
          <w:i w:val="0"/>
          <w:color w:val="auto"/>
          <w:sz w:val="18"/>
          <w:szCs w:val="18"/>
          <w:lang w:val="pt-BR"/>
        </w:rPr>
        <w:t xml:space="preserve"> </w:t>
      </w:r>
      <w:r w:rsidRPr="00E11971">
        <w:rPr>
          <w:b w:val="0"/>
          <w:i w:val="0"/>
          <w:color w:val="auto"/>
          <w:sz w:val="18"/>
          <w:szCs w:val="18"/>
          <w:lang w:val="pt-BR"/>
        </w:rPr>
        <w:t xml:space="preserve">Para obter mais informações, consulte o site </w:t>
      </w:r>
      <w:hyperlink r:id="rId70" w:tgtFrame="_blank" w:history="1">
        <w:r w:rsidRPr="00E11971">
          <w:rPr>
            <w:rStyle w:val="Hyperlink"/>
            <w:rFonts w:ascii="Tahoma" w:hAnsi="Tahoma" w:cs="Tahoma"/>
            <w:b w:val="0"/>
            <w:i w:val="0"/>
            <w:sz w:val="18"/>
            <w:szCs w:val="18"/>
            <w:lang w:val="pt-BR"/>
          </w:rPr>
          <w:t>http://go.microsoft.com/fwlink/?LinkId=147431</w:t>
        </w:r>
      </w:hyperlink>
      <w:r w:rsidRPr="00E11971">
        <w:rPr>
          <w:rFonts w:ascii="Tahoma" w:hAnsi="Tahoma" w:cs="Tahoma"/>
          <w:b w:val="0"/>
          <w:i w:val="0"/>
          <w:color w:val="auto"/>
          <w:sz w:val="18"/>
          <w:szCs w:val="18"/>
          <w:lang w:val="pt-BR"/>
        </w:rPr>
        <w:t>.</w:t>
      </w:r>
    </w:p>
    <w:p w:rsidR="007A22F0" w:rsidRPr="00E11971" w:rsidRDefault="007A22F0" w:rsidP="00991F4C">
      <w:pPr>
        <w:pStyle w:val="Heading4"/>
        <w:ind w:left="720"/>
        <w:rPr>
          <w:rFonts w:ascii="Arial" w:hAnsi="Arial" w:cs="Arial"/>
          <w:i w:val="0"/>
          <w:color w:val="auto"/>
          <w:sz w:val="18"/>
          <w:szCs w:val="18"/>
          <w:lang w:val="pt-BR"/>
        </w:rPr>
      </w:pPr>
      <w:r w:rsidRPr="00E11971">
        <w:rPr>
          <w:rFonts w:eastAsia="Arial"/>
          <w:bCs w:val="0"/>
          <w:i w:val="0"/>
          <w:iCs w:val="0"/>
          <w:color w:val="auto"/>
          <w:sz w:val="18"/>
          <w:lang w:val="pt-BR"/>
        </w:rPr>
        <w:t>Isenção Adicional de Garantias.</w:t>
      </w:r>
      <w:r w:rsidR="00CF267B">
        <w:rPr>
          <w:rFonts w:eastAsia="Arial"/>
          <w:bCs w:val="0"/>
          <w:i w:val="0"/>
          <w:iCs w:val="0"/>
          <w:color w:val="auto"/>
          <w:sz w:val="18"/>
          <w:lang w:val="pt-BR"/>
        </w:rPr>
        <w:t xml:space="preserve"> </w:t>
      </w:r>
      <w:r w:rsidRPr="00E11971">
        <w:rPr>
          <w:b w:val="0"/>
          <w:i w:val="0"/>
          <w:color w:val="auto"/>
          <w:sz w:val="18"/>
          <w:szCs w:val="18"/>
          <w:lang w:val="pt-BR"/>
        </w:rPr>
        <w:t>A Microsoft não oferece nenhuma garantia em relação à funcionalidade associada ao Windows Media Player, conforme definição da Comissão Europeia, apesar das disposições em contrário no seu Contrato Microsoft Online Subscription.</w:t>
      </w:r>
    </w:p>
    <w:p w:rsidR="007A22F0" w:rsidRPr="00E11971" w:rsidRDefault="007A22F0" w:rsidP="00C44E34">
      <w:pPr>
        <w:autoSpaceDN w:val="0"/>
        <w:spacing w:before="120"/>
        <w:ind w:left="720"/>
        <w:rPr>
          <w:rFonts w:ascii="Tahoma" w:hAnsi="Tahoma" w:cs="Tahoma"/>
          <w:b/>
          <w:bCs/>
          <w:color w:val="auto"/>
          <w:sz w:val="18"/>
          <w:szCs w:val="18"/>
          <w:lang w:val="pt-BR"/>
        </w:rPr>
      </w:pPr>
      <w:r w:rsidRPr="00E11971">
        <w:rPr>
          <w:b/>
          <w:color w:val="auto"/>
          <w:sz w:val="18"/>
          <w:lang w:val="pt-BR"/>
        </w:rPr>
        <w:t>Validação</w:t>
      </w:r>
    </w:p>
    <w:p w:rsidR="007A22F0" w:rsidRPr="00EB713E" w:rsidRDefault="007A22F0" w:rsidP="00841A88">
      <w:pPr>
        <w:ind w:left="720"/>
        <w:rPr>
          <w:rFonts w:cs="Arial"/>
          <w:bCs/>
          <w:color w:val="auto"/>
          <w:spacing w:val="-4"/>
          <w:sz w:val="18"/>
          <w:szCs w:val="18"/>
          <w:lang w:val="pt-BR"/>
        </w:rPr>
      </w:pPr>
      <w:r w:rsidRPr="00EB713E">
        <w:rPr>
          <w:bCs/>
          <w:color w:val="auto"/>
          <w:spacing w:val="-4"/>
          <w:sz w:val="18"/>
          <w:szCs w:val="18"/>
          <w:lang w:val="pt-BR"/>
        </w:rPr>
        <w:t>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w:t>
      </w:r>
      <w:r w:rsidR="00D25C08" w:rsidRPr="00EB713E">
        <w:rPr>
          <w:bCs/>
          <w:color w:val="auto"/>
          <w:spacing w:val="-4"/>
          <w:sz w:val="18"/>
          <w:szCs w:val="18"/>
          <w:lang w:val="pt-BR"/>
        </w:rPr>
        <w:t> </w:t>
      </w:r>
      <w:r w:rsidRPr="00EB713E">
        <w:rPr>
          <w:bCs/>
          <w:color w:val="auto"/>
          <w:spacing w:val="-4"/>
          <w:sz w:val="18"/>
          <w:szCs w:val="18"/>
          <w:lang w:val="pt-BR"/>
        </w:rPr>
        <w:t>determinados recursos do software ou que receba benefícios adicionais. É vedado contornar a validação. Isso se destina a</w:t>
      </w:r>
      <w:r w:rsidR="00D25C08" w:rsidRPr="00EB713E">
        <w:rPr>
          <w:bCs/>
          <w:color w:val="auto"/>
          <w:spacing w:val="-4"/>
          <w:sz w:val="18"/>
          <w:szCs w:val="18"/>
          <w:lang w:val="pt-BR"/>
        </w:rPr>
        <w:t> </w:t>
      </w:r>
      <w:r w:rsidRPr="00EB713E">
        <w:rPr>
          <w:bCs/>
          <w:color w:val="auto"/>
          <w:spacing w:val="-4"/>
          <w:sz w:val="18"/>
          <w:szCs w:val="18"/>
          <w:lang w:val="pt-BR"/>
        </w:rPr>
        <w:t xml:space="preserve">impedir o uso não licenciado do software. Para obter mais informações, consulte o site </w:t>
      </w:r>
      <w:hyperlink r:id="rId71" w:history="1">
        <w:r w:rsidRPr="00EB713E">
          <w:rPr>
            <w:bCs/>
            <w:color w:val="auto"/>
            <w:spacing w:val="-4"/>
            <w:sz w:val="18"/>
            <w:szCs w:val="18"/>
            <w:lang w:val="pt-BR"/>
          </w:rPr>
          <w:t>http://go.microsoft.com/fwlink/?Linkid=104610</w:t>
        </w:r>
      </w:hyperlink>
      <w:r w:rsidRPr="00EB713E">
        <w:rPr>
          <w:bCs/>
          <w:color w:val="auto"/>
          <w:spacing w:val="-4"/>
          <w:sz w:val="18"/>
          <w:szCs w:val="18"/>
          <w:lang w:val="pt-BR"/>
        </w:rPr>
        <w:t>.</w:t>
      </w:r>
    </w:p>
    <w:p w:rsidR="007A22F0" w:rsidRPr="00EB713E" w:rsidRDefault="007A22F0" w:rsidP="00841A88">
      <w:pPr>
        <w:ind w:left="720"/>
        <w:rPr>
          <w:rFonts w:cs="Arial"/>
          <w:bCs/>
          <w:color w:val="auto"/>
          <w:spacing w:val="-4"/>
          <w:sz w:val="18"/>
          <w:szCs w:val="18"/>
          <w:lang w:val="pt-BR"/>
        </w:rPr>
      </w:pPr>
      <w:r w:rsidRPr="00EB713E">
        <w:rPr>
          <w:bCs/>
          <w:color w:val="auto"/>
          <w:spacing w:val="-4"/>
          <w:sz w:val="18"/>
          <w:szCs w:val="18"/>
          <w:lang w:val="pt-BR"/>
        </w:rPr>
        <w:t>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identificar ou</w:t>
      </w:r>
      <w:r w:rsidR="005D2D62" w:rsidRPr="00EB713E">
        <w:rPr>
          <w:bCs/>
          <w:color w:val="auto"/>
          <w:spacing w:val="-4"/>
          <w:sz w:val="18"/>
          <w:szCs w:val="18"/>
          <w:lang w:val="pt-BR"/>
        </w:rPr>
        <w:t> </w:t>
      </w:r>
      <w:r w:rsidRPr="00EB713E">
        <w:rPr>
          <w:bCs/>
          <w:color w:val="auto"/>
          <w:spacing w:val="-4"/>
          <w:sz w:val="18"/>
          <w:szCs w:val="18"/>
          <w:lang w:val="pt-BR"/>
        </w:rPr>
        <w:t xml:space="preserve">contatar você. Ao utilizar o software, você estará concordando com a transmissão dessas informações. Para obter mais informações sobre a validação e o que é enviado durante ou após uma verificação de validação, visite o site </w:t>
      </w:r>
      <w:hyperlink r:id="rId72" w:history="1">
        <w:r w:rsidRPr="00EB713E">
          <w:rPr>
            <w:bCs/>
            <w:color w:val="auto"/>
            <w:spacing w:val="-4"/>
            <w:sz w:val="18"/>
            <w:szCs w:val="18"/>
            <w:lang w:val="pt-BR"/>
          </w:rPr>
          <w:t>http://go.microsoft.com/fwlink/?Linkid=104611</w:t>
        </w:r>
      </w:hyperlink>
      <w:r w:rsidRPr="00EB713E">
        <w:rPr>
          <w:bCs/>
          <w:color w:val="auto"/>
          <w:spacing w:val="-4"/>
          <w:sz w:val="18"/>
          <w:szCs w:val="18"/>
          <w:lang w:val="pt-BR"/>
        </w:rPr>
        <w:t>.</w:t>
      </w:r>
    </w:p>
    <w:p w:rsidR="007A22F0" w:rsidRPr="00EB713E" w:rsidRDefault="007A22F0" w:rsidP="00841A88">
      <w:pPr>
        <w:ind w:left="720"/>
        <w:rPr>
          <w:rFonts w:cs="Arial"/>
          <w:bCs/>
          <w:color w:val="auto"/>
          <w:spacing w:val="-4"/>
          <w:sz w:val="18"/>
          <w:szCs w:val="18"/>
          <w:lang w:val="pt-BR"/>
        </w:rPr>
      </w:pPr>
      <w:r w:rsidRPr="00EB713E">
        <w:rPr>
          <w:bCs/>
          <w:color w:val="auto"/>
          <w:spacing w:val="-4"/>
          <w:sz w:val="18"/>
          <w:szCs w:val="18"/>
          <w:lang w:val="pt-BR"/>
        </w:rPr>
        <w:t>Se, após uma verificação de validação, for constatado que o software é falsificado, foi licenciado de maneira imprópria, não é</w:t>
      </w:r>
      <w:r w:rsidR="0000136A" w:rsidRPr="00EB713E">
        <w:rPr>
          <w:bCs/>
          <w:color w:val="auto"/>
          <w:spacing w:val="-4"/>
          <w:sz w:val="18"/>
          <w:szCs w:val="18"/>
          <w:lang w:val="pt-BR"/>
        </w:rPr>
        <w:t> </w:t>
      </w:r>
      <w:r w:rsidRPr="00EB713E">
        <w:rPr>
          <w:bCs/>
          <w:color w:val="auto"/>
          <w:spacing w:val="-4"/>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w:t>
      </w:r>
      <w:r w:rsidR="0000136A" w:rsidRPr="00EB713E">
        <w:rPr>
          <w:bCs/>
          <w:color w:val="auto"/>
          <w:spacing w:val="-4"/>
          <w:sz w:val="18"/>
          <w:szCs w:val="18"/>
          <w:lang w:val="pt-BR"/>
        </w:rPr>
        <w:t> </w:t>
      </w:r>
      <w:r w:rsidRPr="00EB713E">
        <w:rPr>
          <w:bCs/>
          <w:color w:val="auto"/>
          <w:spacing w:val="-4"/>
          <w:sz w:val="18"/>
          <w:szCs w:val="18"/>
          <w:lang w:val="pt-BR"/>
        </w:rPr>
        <w:t>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7A22F0" w:rsidRPr="00EB713E" w:rsidRDefault="007A22F0" w:rsidP="00841A88">
      <w:pPr>
        <w:ind w:left="720"/>
        <w:rPr>
          <w:rFonts w:cs="Arial"/>
          <w:bCs/>
          <w:color w:val="auto"/>
          <w:spacing w:val="-2"/>
          <w:sz w:val="18"/>
          <w:szCs w:val="18"/>
          <w:lang w:val="pt-BR"/>
        </w:rPr>
      </w:pPr>
      <w:r w:rsidRPr="00EB713E">
        <w:rPr>
          <w:bCs/>
          <w:color w:val="auto"/>
          <w:spacing w:val="-2"/>
          <w:sz w:val="18"/>
          <w:szCs w:val="18"/>
          <w:lang w:val="pt-BR"/>
        </w:rPr>
        <w:t>Você só poderá obter atualizações ou upgrades para o software da Microsoft ou de fontes autorizadas.</w:t>
      </w:r>
      <w:r w:rsidR="00CF267B" w:rsidRPr="00EB713E">
        <w:rPr>
          <w:bCs/>
          <w:color w:val="auto"/>
          <w:spacing w:val="-2"/>
          <w:sz w:val="18"/>
          <w:szCs w:val="18"/>
          <w:lang w:val="pt-BR"/>
        </w:rPr>
        <w:t xml:space="preserve"> </w:t>
      </w:r>
      <w:r w:rsidRPr="00EB713E">
        <w:rPr>
          <w:bCs/>
          <w:color w:val="auto"/>
          <w:spacing w:val="-2"/>
          <w:sz w:val="18"/>
          <w:szCs w:val="18"/>
          <w:lang w:val="pt-BR"/>
        </w:rPr>
        <w:t xml:space="preserve">Para obter mais informações sobre como obter atualizações de fontes autorizadas, consulte o site </w:t>
      </w:r>
      <w:hyperlink r:id="rId73" w:history="1">
        <w:r w:rsidRPr="00EB713E">
          <w:rPr>
            <w:bCs/>
            <w:color w:val="auto"/>
            <w:spacing w:val="-2"/>
            <w:sz w:val="18"/>
            <w:szCs w:val="18"/>
            <w:lang w:val="pt-BR"/>
          </w:rPr>
          <w:t>http://go.microsoft.com/fwlink/?Linkid=104612</w:t>
        </w:r>
      </w:hyperlink>
      <w:r w:rsidRPr="00EB713E">
        <w:rPr>
          <w:bCs/>
          <w:color w:val="auto"/>
          <w:spacing w:val="-2"/>
          <w:sz w:val="18"/>
          <w:szCs w:val="18"/>
          <w:lang w:val="pt-BR"/>
        </w:rPr>
        <w:t xml:space="preserve">. </w:t>
      </w:r>
    </w:p>
    <w:p w:rsidR="007A22F0" w:rsidRPr="00E11971" w:rsidRDefault="007A22F0" w:rsidP="00991F4C">
      <w:pPr>
        <w:autoSpaceDN w:val="0"/>
        <w:spacing w:before="120"/>
        <w:ind w:left="720"/>
        <w:rPr>
          <w:rFonts w:cs="Arial"/>
          <w:b/>
          <w:bCs/>
          <w:color w:val="auto"/>
          <w:lang w:val="pt-BR" w:eastAsia="ja-JP"/>
        </w:rPr>
      </w:pPr>
      <w:r w:rsidRPr="00E11971">
        <w:rPr>
          <w:b/>
          <w:color w:val="auto"/>
          <w:sz w:val="18"/>
          <w:lang w:val="pt-BR"/>
        </w:rPr>
        <w:t>Opção de Compra (</w:t>
      </w:r>
      <w:r w:rsidR="00CF267B">
        <w:rPr>
          <w:b/>
          <w:color w:val="auto"/>
          <w:sz w:val="18"/>
          <w:lang w:val="pt-BR"/>
        </w:rPr>
        <w:t>“</w:t>
      </w:r>
      <w:r w:rsidRPr="00E11971">
        <w:rPr>
          <w:b/>
          <w:color w:val="auto"/>
          <w:sz w:val="18"/>
          <w:lang w:val="pt-BR"/>
        </w:rPr>
        <w:t>Buy-out</w:t>
      </w:r>
      <w:r w:rsidR="00CF267B">
        <w:rPr>
          <w:b/>
          <w:color w:val="auto"/>
          <w:sz w:val="18"/>
          <w:lang w:val="pt-BR"/>
        </w:rPr>
        <w:t>”</w:t>
      </w:r>
      <w:r w:rsidRPr="00E11971">
        <w:rPr>
          <w:b/>
          <w:color w:val="auto"/>
          <w:sz w:val="18"/>
          <w:lang w:val="pt-BR"/>
        </w:rPr>
        <w:t>) do Sistema Operacional Windows.</w:t>
      </w:r>
      <w:r w:rsidRPr="00E11971">
        <w:rPr>
          <w:rFonts w:ascii="Tahoma" w:hAnsi="Tahoma" w:cs="Tahoma"/>
          <w:b/>
          <w:color w:val="auto"/>
          <w:sz w:val="18"/>
          <w:szCs w:val="18"/>
          <w:lang w:val="pt-BR"/>
        </w:rPr>
        <w:t xml:space="preserve"> </w:t>
      </w:r>
      <w:r w:rsidRPr="00E11971">
        <w:rPr>
          <w:color w:val="auto"/>
          <w:sz w:val="18"/>
          <w:szCs w:val="18"/>
          <w:lang w:val="pt-BR"/>
        </w:rPr>
        <w:t>Uma opção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está disponível para</w:t>
      </w:r>
      <w:r w:rsidR="004A6C1F">
        <w:rPr>
          <w:color w:val="auto"/>
          <w:sz w:val="18"/>
          <w:szCs w:val="18"/>
          <w:lang w:val="pt-BR"/>
        </w:rPr>
        <w:t> </w:t>
      </w:r>
      <w:r w:rsidRPr="00E11971">
        <w:rPr>
          <w:color w:val="auto"/>
          <w:sz w:val="18"/>
          <w:szCs w:val="18"/>
          <w:lang w:val="pt-BR"/>
        </w:rPr>
        <w:t>obter Licenças perpétuas para a versão mais recente do Windows Enterprise que se torna disponível na assinatura do</w:t>
      </w:r>
      <w:r w:rsidR="004A6C1F">
        <w:rPr>
          <w:color w:val="auto"/>
          <w:sz w:val="18"/>
          <w:szCs w:val="18"/>
          <w:lang w:val="pt-BR"/>
        </w:rPr>
        <w:t> </w:t>
      </w:r>
      <w:r w:rsidRPr="00E11971">
        <w:rPr>
          <w:color w:val="auto"/>
          <w:sz w:val="18"/>
          <w:szCs w:val="18"/>
          <w:lang w:val="pt-BR"/>
        </w:rPr>
        <w:t xml:space="preserve">Windows Intune na data, ou antes dela, em que você ativar a opção de Buy-out (o </w:t>
      </w:r>
      <w:r w:rsidR="00CF267B">
        <w:rPr>
          <w:color w:val="auto"/>
          <w:sz w:val="18"/>
          <w:szCs w:val="18"/>
          <w:lang w:val="pt-BR"/>
        </w:rPr>
        <w:t>“</w:t>
      </w:r>
      <w:r w:rsidRPr="00E11971">
        <w:rPr>
          <w:color w:val="auto"/>
          <w:sz w:val="18"/>
          <w:szCs w:val="18"/>
          <w:lang w:val="pt-BR"/>
        </w:rPr>
        <w:t>Software Windows Enterprise</w:t>
      </w:r>
      <w:r w:rsidR="00CF267B">
        <w:rPr>
          <w:color w:val="auto"/>
          <w:sz w:val="18"/>
          <w:szCs w:val="18"/>
          <w:lang w:val="pt-BR"/>
        </w:rPr>
        <w:t>”</w:t>
      </w:r>
      <w:r w:rsidRPr="00E11971">
        <w:rPr>
          <w:color w:val="auto"/>
          <w:sz w:val="18"/>
          <w:szCs w:val="18"/>
          <w:lang w:val="pt-BR"/>
        </w:rPr>
        <w:t>).</w:t>
      </w:r>
      <w:r w:rsidR="00CF267B">
        <w:rPr>
          <w:color w:val="auto"/>
          <w:sz w:val="18"/>
          <w:szCs w:val="18"/>
          <w:lang w:val="pt-BR"/>
        </w:rPr>
        <w:t xml:space="preserve"> </w:t>
      </w:r>
      <w:r w:rsidRPr="00E11971">
        <w:rPr>
          <w:color w:val="auto"/>
          <w:sz w:val="18"/>
          <w:szCs w:val="18"/>
          <w:lang w:val="pt-BR"/>
        </w:rPr>
        <w:t>Um</w:t>
      </w:r>
      <w:r w:rsidR="00D6602C">
        <w:rPr>
          <w:color w:val="auto"/>
          <w:sz w:val="18"/>
          <w:szCs w:val="18"/>
          <w:lang w:val="pt-BR"/>
        </w:rPr>
        <w:t> </w:t>
      </w:r>
      <w:r w:rsidRPr="00E11971">
        <w:rPr>
          <w:color w:val="auto"/>
          <w:sz w:val="18"/>
          <w:szCs w:val="18"/>
          <w:lang w:val="pt-BR"/>
        </w:rPr>
        <w:t>pedido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poderá ser enviado durante ou a qualquer momento depois do 12º mês do calendário de</w:t>
      </w:r>
      <w:r w:rsidR="00390510">
        <w:rPr>
          <w:color w:val="auto"/>
          <w:sz w:val="18"/>
          <w:szCs w:val="18"/>
          <w:lang w:val="pt-BR"/>
        </w:rPr>
        <w:t> </w:t>
      </w:r>
      <w:r w:rsidRPr="00E11971">
        <w:rPr>
          <w:color w:val="auto"/>
          <w:sz w:val="18"/>
          <w:szCs w:val="18"/>
          <w:lang w:val="pt-BR"/>
        </w:rPr>
        <w:t>uma assinatura ativa do Windows Intune ou até 90 dias após a assinatura expirar ou ser cancelada.</w:t>
      </w:r>
      <w:r w:rsidR="00CF267B">
        <w:rPr>
          <w:color w:val="auto"/>
          <w:sz w:val="18"/>
          <w:szCs w:val="18"/>
          <w:lang w:val="pt-BR"/>
        </w:rPr>
        <w:t xml:space="preserve"> </w:t>
      </w:r>
      <w:r w:rsidRPr="00E11971">
        <w:rPr>
          <w:color w:val="auto"/>
          <w:sz w:val="18"/>
          <w:szCs w:val="18"/>
          <w:lang w:val="pt-BR"/>
        </w:rPr>
        <w:t>Você terá que pagar quaisquer tarifas de assinatura e/ou de cancelamento pendentes na ou antes de ativar a opção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w:t>
      </w:r>
      <w:r w:rsidR="00CF267B">
        <w:rPr>
          <w:color w:val="auto"/>
          <w:sz w:val="18"/>
          <w:szCs w:val="18"/>
          <w:lang w:val="pt-BR"/>
        </w:rPr>
        <w:t xml:space="preserve"> </w:t>
      </w:r>
      <w:r w:rsidRPr="00E11971">
        <w:rPr>
          <w:color w:val="auto"/>
          <w:sz w:val="18"/>
          <w:szCs w:val="18"/>
          <w:lang w:val="pt-BR"/>
        </w:rPr>
        <w:t>Seu</w:t>
      </w:r>
      <w:r w:rsidR="00390510">
        <w:rPr>
          <w:color w:val="auto"/>
          <w:sz w:val="18"/>
          <w:szCs w:val="18"/>
          <w:lang w:val="pt-BR"/>
        </w:rPr>
        <w:t> </w:t>
      </w:r>
      <w:r w:rsidRPr="00E11971">
        <w:rPr>
          <w:color w:val="auto"/>
          <w:sz w:val="18"/>
          <w:szCs w:val="18"/>
          <w:lang w:val="pt-BR"/>
        </w:rPr>
        <w:t>pedido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do Software Windows Enterprise poderá incluir um número de Licenças que não exceda o</w:t>
      </w:r>
      <w:r w:rsidR="00C22500">
        <w:rPr>
          <w:color w:val="auto"/>
          <w:sz w:val="18"/>
          <w:szCs w:val="18"/>
          <w:lang w:val="pt-BR"/>
        </w:rPr>
        <w:t> </w:t>
      </w:r>
      <w:r w:rsidRPr="00E11971">
        <w:rPr>
          <w:color w:val="auto"/>
          <w:sz w:val="18"/>
          <w:szCs w:val="18"/>
          <w:lang w:val="pt-BR"/>
        </w:rPr>
        <w:t>número de Licenças de assinatura ativas que você tem disponível no momento (ou que tinha até 90 dias antes da opção de</w:t>
      </w:r>
      <w:r w:rsidR="003C4CC2">
        <w:rPr>
          <w:color w:val="auto"/>
          <w:sz w:val="18"/>
          <w:szCs w:val="18"/>
          <w:lang w:val="pt-BR"/>
        </w:rPr>
        <w:t> </w:t>
      </w:r>
      <w:r w:rsidRPr="00E11971">
        <w:rPr>
          <w:color w:val="auto"/>
          <w:sz w:val="18"/>
          <w:szCs w:val="18"/>
          <w:lang w:val="pt-BR"/>
        </w:rPr>
        <w:t>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para Windows Intune. Para a determinação de preços, os termos de pagamento e as informações sobre como ativar a opção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entre em contato com o centro de suporte local: http://www.microsoft.com/online/help/en-us/helphowto/0d8eb4c2-77c5-4dd8-b66c-9f1de7451e24.htm.</w:t>
      </w:r>
    </w:p>
    <w:p w:rsidR="007A22F0" w:rsidRPr="00E11971" w:rsidRDefault="007A22F0" w:rsidP="00991F4C">
      <w:pPr>
        <w:autoSpaceDN w:val="0"/>
        <w:spacing w:before="120"/>
        <w:ind w:left="720"/>
        <w:rPr>
          <w:rFonts w:ascii="Tahoma" w:hAnsi="Tahoma" w:cs="Tahoma"/>
          <w:color w:val="auto"/>
          <w:sz w:val="18"/>
          <w:szCs w:val="18"/>
          <w:lang w:val="pt-BR"/>
        </w:rPr>
      </w:pPr>
      <w:r w:rsidRPr="00E11971">
        <w:rPr>
          <w:b/>
          <w:color w:val="auto"/>
          <w:sz w:val="18"/>
          <w:lang w:val="pt-BR"/>
        </w:rPr>
        <w:lastRenderedPageBreak/>
        <w:t>Licenças Perpétuas</w:t>
      </w:r>
    </w:p>
    <w:p w:rsidR="007A22F0" w:rsidRPr="00E11971" w:rsidRDefault="007A22F0" w:rsidP="00991F4C">
      <w:pPr>
        <w:autoSpaceDN w:val="0"/>
        <w:spacing w:before="120"/>
        <w:ind w:left="720"/>
        <w:rPr>
          <w:rFonts w:cs="Arial"/>
          <w:color w:val="auto"/>
          <w:sz w:val="18"/>
          <w:szCs w:val="18"/>
          <w:lang w:val="pt-BR"/>
        </w:rPr>
      </w:pPr>
      <w:r w:rsidRPr="00E11971">
        <w:rPr>
          <w:color w:val="auto"/>
          <w:sz w:val="18"/>
          <w:szCs w:val="18"/>
          <w:lang w:val="pt-BR"/>
        </w:rPr>
        <w:t>Mediante a aceitação do pedido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e no recebimento do pagamento integral, você terá Licenças perpétuas para o Software Windows Enterprise para o número das Licenças especificadas no pedido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w:t>
      </w:r>
    </w:p>
    <w:p w:rsidR="007A22F0" w:rsidRPr="00E11971" w:rsidRDefault="007A22F0" w:rsidP="00991F4C">
      <w:pPr>
        <w:autoSpaceDN w:val="0"/>
        <w:spacing w:before="120"/>
        <w:ind w:left="720"/>
        <w:rPr>
          <w:rFonts w:cs="Arial"/>
          <w:color w:val="auto"/>
          <w:sz w:val="18"/>
          <w:szCs w:val="18"/>
          <w:lang w:val="pt-BR"/>
        </w:rPr>
      </w:pPr>
      <w:r w:rsidRPr="00E11971">
        <w:rPr>
          <w:color w:val="auto"/>
          <w:sz w:val="18"/>
          <w:szCs w:val="18"/>
          <w:lang w:val="pt-BR"/>
        </w:rPr>
        <w:t>Licenças Perpétuas recebidas de acordo com a opção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 permanecem sujeitas aos termos do seu Contrato Microsoft Online Subscription (incluindo esses Direitos de Uso de Serviços Online, conforme especificado a seguir, e</w:t>
      </w:r>
      <w:r w:rsidR="00303772">
        <w:rPr>
          <w:color w:val="auto"/>
          <w:sz w:val="18"/>
          <w:szCs w:val="18"/>
          <w:lang w:val="pt-BR"/>
        </w:rPr>
        <w:t> </w:t>
      </w:r>
      <w:r w:rsidRPr="00E11971">
        <w:rPr>
          <w:color w:val="auto"/>
          <w:sz w:val="18"/>
          <w:szCs w:val="18"/>
          <w:lang w:val="pt-BR"/>
        </w:rPr>
        <w:t>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Microsoft Online Subscription.</w:t>
      </w:r>
    </w:p>
    <w:p w:rsidR="007A22F0" w:rsidRPr="00E11971" w:rsidRDefault="007A22F0" w:rsidP="00991F4C">
      <w:pPr>
        <w:autoSpaceDN w:val="0"/>
        <w:ind w:left="720"/>
        <w:rPr>
          <w:rFonts w:cs="Arial"/>
          <w:color w:val="auto"/>
          <w:sz w:val="18"/>
          <w:szCs w:val="18"/>
          <w:lang w:val="pt-BR"/>
        </w:rPr>
      </w:pPr>
      <w:r w:rsidRPr="00E11971">
        <w:rPr>
          <w:b/>
          <w:color w:val="auto"/>
          <w:sz w:val="18"/>
          <w:lang w:val="pt-BR"/>
        </w:rPr>
        <w:t>Limitação de Responsabilidade.</w:t>
      </w:r>
      <w:r w:rsidR="00CF267B">
        <w:rPr>
          <w:color w:val="auto"/>
          <w:lang w:val="pt-BR"/>
        </w:rPr>
        <w:t xml:space="preserve"> </w:t>
      </w:r>
      <w:r w:rsidRPr="00E11971">
        <w:rPr>
          <w:color w:val="auto"/>
          <w:sz w:val="18"/>
          <w:szCs w:val="18"/>
          <w:lang w:val="pt-BR"/>
        </w:rPr>
        <w:t>Não obstante qualquer disposição ao contrário contida no Contrato Microsoft Online Subscription, até a extensão permitida pela lei aplicável, nossa responsabilidade e a responsabilidade de nossas Afiliadas ou</w:t>
      </w:r>
      <w:r w:rsidR="005C5963">
        <w:rPr>
          <w:color w:val="auto"/>
          <w:sz w:val="18"/>
          <w:szCs w:val="18"/>
          <w:lang w:val="pt-BR"/>
        </w:rPr>
        <w:t> </w:t>
      </w:r>
      <w:r w:rsidRPr="00E11971">
        <w:rPr>
          <w:color w:val="auto"/>
          <w:sz w:val="18"/>
          <w:szCs w:val="18"/>
          <w:lang w:val="pt-BR"/>
        </w:rPr>
        <w:t>contratados decorrentes deste contrato em conexão com o Software Windows Enterprise estão limitadas a danos diretos até a quantidade que você pagou pela opção de compra (</w:t>
      </w:r>
      <w:r w:rsidR="00CF267B">
        <w:rPr>
          <w:color w:val="auto"/>
          <w:sz w:val="18"/>
          <w:szCs w:val="18"/>
          <w:lang w:val="pt-BR"/>
        </w:rPr>
        <w:t>“</w:t>
      </w:r>
      <w:r w:rsidRPr="00E11971">
        <w:rPr>
          <w:color w:val="auto"/>
          <w:sz w:val="18"/>
          <w:szCs w:val="18"/>
          <w:lang w:val="pt-BR"/>
        </w:rPr>
        <w:t>buy-out</w:t>
      </w:r>
      <w:r w:rsidR="00CF267B">
        <w:rPr>
          <w:color w:val="auto"/>
          <w:sz w:val="18"/>
          <w:szCs w:val="18"/>
          <w:lang w:val="pt-BR"/>
        </w:rPr>
        <w:t>”</w:t>
      </w:r>
      <w:r w:rsidRPr="00E11971">
        <w:rPr>
          <w:color w:val="auto"/>
          <w:sz w:val="18"/>
          <w:szCs w:val="18"/>
          <w:lang w:val="pt-BR"/>
        </w:rPr>
        <w:t>).</w:t>
      </w:r>
      <w:r w:rsidR="00CF267B">
        <w:rPr>
          <w:color w:val="auto"/>
          <w:sz w:val="18"/>
          <w:szCs w:val="18"/>
          <w:lang w:val="pt-BR"/>
        </w:rPr>
        <w:t xml:space="preserve"> </w:t>
      </w:r>
    </w:p>
    <w:p w:rsidR="007A22F0" w:rsidRPr="00E11971" w:rsidRDefault="007A22F0" w:rsidP="00991F4C">
      <w:pPr>
        <w:autoSpaceDN w:val="0"/>
        <w:ind w:left="720"/>
        <w:rPr>
          <w:rFonts w:cs="Arial"/>
          <w:color w:val="auto"/>
          <w:lang w:val="pt-BR" w:eastAsia="ja-JP"/>
        </w:rPr>
      </w:pPr>
      <w:r w:rsidRPr="00E11971">
        <w:rPr>
          <w:b/>
          <w:color w:val="auto"/>
          <w:sz w:val="18"/>
          <w:lang w:val="pt-BR"/>
        </w:rPr>
        <w:t>Consignando Licenças.</w:t>
      </w:r>
      <w:r w:rsidR="00CF267B">
        <w:rPr>
          <w:color w:val="auto"/>
          <w:lang w:val="pt-BR"/>
        </w:rPr>
        <w:t xml:space="preserve"> </w:t>
      </w:r>
      <w:r w:rsidRPr="00E11971">
        <w:rPr>
          <w:bCs/>
          <w:color w:val="auto"/>
          <w:sz w:val="18"/>
          <w:szCs w:val="18"/>
          <w:lang w:val="pt-BR"/>
        </w:rPr>
        <w:t>Você deve ceder as Licenças perpétuas adquiridas de acordo com a opção de compra (</w:t>
      </w:r>
      <w:r w:rsidR="00CF267B">
        <w:rPr>
          <w:bCs/>
          <w:color w:val="auto"/>
          <w:sz w:val="18"/>
          <w:szCs w:val="18"/>
          <w:lang w:val="pt-BR"/>
        </w:rPr>
        <w:t>“</w:t>
      </w:r>
      <w:r w:rsidRPr="00E11971">
        <w:rPr>
          <w:bCs/>
          <w:color w:val="auto"/>
          <w:sz w:val="18"/>
          <w:szCs w:val="18"/>
          <w:lang w:val="pt-BR"/>
        </w:rPr>
        <w:t>buy-out</w:t>
      </w:r>
      <w:r w:rsidR="00CF267B">
        <w:rPr>
          <w:bCs/>
          <w:color w:val="auto"/>
          <w:sz w:val="18"/>
          <w:szCs w:val="18"/>
          <w:lang w:val="pt-BR"/>
        </w:rPr>
        <w:t>”</w:t>
      </w:r>
      <w:r w:rsidRPr="00E11971">
        <w:rPr>
          <w:bCs/>
          <w:color w:val="auto"/>
          <w:sz w:val="18"/>
          <w:szCs w:val="18"/>
          <w:lang w:val="pt-BR"/>
        </w:rPr>
        <w:t>) aos dispositivos aos quais você cedeu suas Licenças de assinatura correspondentes do Windows Intune</w:t>
      </w:r>
      <w:r w:rsidRPr="00E11971">
        <w:rPr>
          <w:bCs/>
          <w:color w:val="auto"/>
          <w:sz w:val="18"/>
          <w:szCs w:val="18"/>
          <w:shd w:val="clear" w:color="auto" w:fill="D9D9D9"/>
          <w:lang w:val="pt-BR"/>
        </w:rPr>
        <w:t>.</w:t>
      </w:r>
    </w:p>
    <w:p w:rsidR="007A22F0" w:rsidRPr="00E11971" w:rsidRDefault="007A22F0" w:rsidP="00991F4C">
      <w:pPr>
        <w:autoSpaceDN w:val="0"/>
        <w:ind w:left="720"/>
        <w:rPr>
          <w:rFonts w:cs="Arial"/>
          <w:color w:val="auto"/>
          <w:lang w:val="pt-BR" w:eastAsia="ja-JP"/>
        </w:rPr>
      </w:pPr>
      <w:r w:rsidRPr="00E11971">
        <w:rPr>
          <w:b/>
          <w:color w:val="auto"/>
          <w:sz w:val="18"/>
          <w:lang w:val="pt-BR"/>
        </w:rPr>
        <w:t>Direitos de Uso de Produto.</w:t>
      </w:r>
      <w:r w:rsidR="00CF267B">
        <w:rPr>
          <w:color w:val="auto"/>
          <w:lang w:val="pt-BR"/>
        </w:rPr>
        <w:t xml:space="preserve"> </w:t>
      </w:r>
      <w:r w:rsidRPr="00E11971">
        <w:rPr>
          <w:bCs/>
          <w:color w:val="auto"/>
          <w:sz w:val="18"/>
          <w:szCs w:val="18"/>
          <w:lang w:val="pt-BR"/>
        </w:rPr>
        <w:t>As seções Termos Gerais de Licença, Instalação e Uso, Outras Notificações e Validação dos</w:t>
      </w:r>
      <w:r w:rsidR="00350D6F">
        <w:rPr>
          <w:bCs/>
          <w:color w:val="auto"/>
          <w:sz w:val="18"/>
          <w:szCs w:val="18"/>
          <w:lang w:val="pt-BR"/>
        </w:rPr>
        <w:t> </w:t>
      </w:r>
      <w:r w:rsidRPr="00E11971">
        <w:rPr>
          <w:bCs/>
          <w:color w:val="auto"/>
          <w:sz w:val="18"/>
          <w:szCs w:val="18"/>
          <w:lang w:val="pt-BR"/>
        </w:rPr>
        <w:t>termos de licença do Windows Intune e a notificação Software Potencialmente Indesejável se aplicam ao seu uso do</w:t>
      </w:r>
      <w:r w:rsidR="0090381C">
        <w:rPr>
          <w:bCs/>
          <w:color w:val="auto"/>
          <w:sz w:val="18"/>
          <w:szCs w:val="18"/>
          <w:lang w:val="pt-BR"/>
        </w:rPr>
        <w:t> </w:t>
      </w:r>
      <w:r w:rsidRPr="00E11971">
        <w:rPr>
          <w:bCs/>
          <w:color w:val="auto"/>
          <w:sz w:val="18"/>
          <w:szCs w:val="18"/>
          <w:lang w:val="pt-BR"/>
        </w:rPr>
        <w:t>Software Windows Enterprise de acordo com as Licenças perpétuas adquiridas com a opção de compra (</w:t>
      </w:r>
      <w:r w:rsidR="00CF267B">
        <w:rPr>
          <w:bCs/>
          <w:color w:val="auto"/>
          <w:sz w:val="18"/>
          <w:szCs w:val="18"/>
          <w:lang w:val="pt-BR"/>
        </w:rPr>
        <w:t>“</w:t>
      </w:r>
      <w:r w:rsidRPr="00E11971">
        <w:rPr>
          <w:bCs/>
          <w:color w:val="auto"/>
          <w:sz w:val="18"/>
          <w:szCs w:val="18"/>
          <w:lang w:val="pt-BR"/>
        </w:rPr>
        <w:t>buy-out</w:t>
      </w:r>
      <w:r w:rsidR="00CF267B">
        <w:rPr>
          <w:bCs/>
          <w:color w:val="auto"/>
          <w:sz w:val="18"/>
          <w:szCs w:val="18"/>
          <w:lang w:val="pt-BR"/>
        </w:rPr>
        <w:t>”</w:t>
      </w:r>
      <w:r w:rsidRPr="00E11971">
        <w:rPr>
          <w:bCs/>
          <w:color w:val="auto"/>
          <w:sz w:val="18"/>
          <w:szCs w:val="18"/>
          <w:lang w:val="pt-BR"/>
        </w:rPr>
        <w:t>).</w:t>
      </w:r>
      <w:r w:rsidR="00CF267B">
        <w:rPr>
          <w:bCs/>
          <w:color w:val="auto"/>
          <w:sz w:val="18"/>
          <w:szCs w:val="18"/>
          <w:lang w:val="pt-BR"/>
        </w:rPr>
        <w:t xml:space="preserve"> </w:t>
      </w:r>
      <w:r w:rsidRPr="00E11971">
        <w:rPr>
          <w:bCs/>
          <w:color w:val="auto"/>
          <w:sz w:val="18"/>
          <w:szCs w:val="18"/>
          <w:lang w:val="pt-BR"/>
        </w:rPr>
        <w:t>As</w:t>
      </w:r>
      <w:r w:rsidR="0090381C">
        <w:rPr>
          <w:bCs/>
          <w:color w:val="auto"/>
          <w:sz w:val="18"/>
          <w:szCs w:val="18"/>
          <w:lang w:val="pt-BR"/>
        </w:rPr>
        <w:t> </w:t>
      </w:r>
      <w:r w:rsidRPr="00E11971">
        <w:rPr>
          <w:bCs/>
          <w:color w:val="auto"/>
          <w:sz w:val="18"/>
          <w:szCs w:val="18"/>
          <w:lang w:val="pt-BR"/>
        </w:rPr>
        <w:t>seções Direitos de Virtualização e os Direitos de Uso de Roaming não se aplicam.</w:t>
      </w:r>
    </w:p>
    <w:p w:rsidR="00387C11" w:rsidRPr="00E11971" w:rsidRDefault="00387C11">
      <w:pPr>
        <w:pStyle w:val="PURBody-Indented"/>
        <w:rPr>
          <w:lang w:val="pt-BR"/>
        </w:rPr>
      </w:pPr>
    </w:p>
    <w:p w:rsidR="0082133B" w:rsidRPr="00E11971" w:rsidRDefault="0082133B">
      <w:pPr>
        <w:pStyle w:val="PURBody-Indented"/>
        <w:rPr>
          <w:lang w:val="pt-BR"/>
        </w:rPr>
      </w:pP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p w:rsidR="0082133B" w:rsidRPr="00E11971" w:rsidRDefault="0082133B">
      <w:pPr>
        <w:rPr>
          <w:lang w:val="pt-BR"/>
        </w:rPr>
        <w:sectPr w:rsidR="0082133B" w:rsidRPr="00E11971" w:rsidSect="00E11971">
          <w:headerReference w:type="default" r:id="rId74"/>
          <w:footerReference w:type="default" r:id="rId75"/>
          <w:type w:val="continuous"/>
          <w:pgSz w:w="12240" w:h="15840" w:code="1"/>
          <w:pgMar w:top="1166" w:right="720" w:bottom="720" w:left="720" w:header="432" w:footer="288" w:gutter="0"/>
          <w:cols w:space="360"/>
        </w:sectPr>
      </w:pPr>
    </w:p>
    <w:p w:rsidR="0082133B" w:rsidRPr="00E11971" w:rsidRDefault="00ED4593">
      <w:pPr>
        <w:pStyle w:val="PURSectionHeading"/>
        <w:pageBreakBefore/>
        <w:rPr>
          <w:lang w:val="pt-BR"/>
        </w:rPr>
      </w:pPr>
      <w:bookmarkStart w:id="101" w:name="_Sec10"/>
      <w:bookmarkEnd w:id="5"/>
      <w:r w:rsidRPr="00E11971">
        <w:rPr>
          <w:lang w:val="pt-BR"/>
        </w:rPr>
        <w:lastRenderedPageBreak/>
        <w:t>Apêndice 1: Avisos e Notificações</w:t>
      </w:r>
      <w:r w:rsidR="00391D7D" w:rsidRPr="00E11971">
        <w:rPr>
          <w:lang w:val="pt-BR"/>
        </w:rPr>
        <w:fldChar w:fldCharType="begin"/>
      </w:r>
      <w:r w:rsidRPr="00E11971">
        <w:rPr>
          <w:lang w:val="pt-BR"/>
        </w:rPr>
        <w:instrText>TC "</w:instrText>
      </w:r>
      <w:bookmarkStart w:id="102" w:name="_Toc328981653"/>
      <w:r w:rsidRPr="00E11971">
        <w:rPr>
          <w:lang w:val="pt-BR"/>
        </w:rPr>
        <w:instrText>Apêndice 1: Transferência de Dados</w:instrText>
      </w:r>
      <w:bookmarkEnd w:id="102"/>
      <w:r w:rsidRPr="00E11971">
        <w:rPr>
          <w:lang w:val="pt-BR"/>
        </w:rPr>
        <w:instrText xml:space="preserve">" \l 1 </w:instrText>
      </w:r>
      <w:r w:rsidR="00391D7D" w:rsidRPr="00E11971">
        <w:rPr>
          <w:lang w:val="pt-BR"/>
        </w:rPr>
        <w:fldChar w:fldCharType="end"/>
      </w:r>
    </w:p>
    <w:p w:rsidR="0082133B" w:rsidRPr="00E11971" w:rsidRDefault="00ED4593">
      <w:pPr>
        <w:pStyle w:val="PURHeading1"/>
        <w:rPr>
          <w:lang w:val="pt-BR"/>
        </w:rPr>
      </w:pPr>
      <w:r w:rsidRPr="00E11971">
        <w:rPr>
          <w:lang w:val="pt-BR"/>
        </w:rPr>
        <w:t>Notificação de Atualizações Automáticas a Versões Anteriores do SQL Server</w:t>
      </w:r>
    </w:p>
    <w:p w:rsidR="0082133B" w:rsidRPr="00EB713E" w:rsidRDefault="00ED4593">
      <w:pPr>
        <w:pStyle w:val="PURBody-Indented"/>
        <w:rPr>
          <w:spacing w:val="-2"/>
          <w:lang w:val="pt-BR"/>
        </w:rPr>
      </w:pPr>
      <w:r w:rsidRPr="00EB713E">
        <w:rPr>
          <w:spacing w:val="-2"/>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CF267B" w:rsidRPr="00EB713E">
        <w:rPr>
          <w:spacing w:val="-2"/>
          <w:lang w:val="pt-BR"/>
        </w:rPr>
        <w:t xml:space="preserve"> </w:t>
      </w:r>
      <w:r w:rsidRPr="00EB713E">
        <w:rPr>
          <w:spacing w:val="-2"/>
          <w:lang w:val="pt-BR"/>
        </w:rPr>
        <w:t>Esse recurso não pode ser desativado.</w:t>
      </w:r>
      <w:r w:rsidR="00CF267B" w:rsidRPr="00EB713E">
        <w:rPr>
          <w:spacing w:val="-2"/>
          <w:lang w:val="pt-BR"/>
        </w:rPr>
        <w:t xml:space="preserve"> </w:t>
      </w:r>
      <w:r w:rsidRPr="00EB713E">
        <w:rPr>
          <w:spacing w:val="-2"/>
          <w:lang w:val="pt-BR"/>
        </w:rPr>
        <w:t>A</w:t>
      </w:r>
      <w:r w:rsidR="00E86CBD" w:rsidRPr="00EB713E">
        <w:rPr>
          <w:spacing w:val="-2"/>
          <w:lang w:val="pt-BR"/>
        </w:rPr>
        <w:t> </w:t>
      </w:r>
      <w:r w:rsidRPr="00EB713E">
        <w:rPr>
          <w:spacing w:val="-2"/>
          <w:lang w:val="pt-BR"/>
        </w:rPr>
        <w:t>remoção desses arquivos poderá causar erros no software, e é possível que os arquivos originais não sejam recuperáveis.</w:t>
      </w:r>
      <w:r w:rsidR="00CF267B" w:rsidRPr="00EB713E">
        <w:rPr>
          <w:spacing w:val="-2"/>
          <w:lang w:val="pt-BR"/>
        </w:rPr>
        <w:t xml:space="preserve"> </w:t>
      </w:r>
      <w:r w:rsidRPr="00EB713E">
        <w:rPr>
          <w:spacing w:val="-2"/>
          <w:lang w:val="pt-BR"/>
        </w:rPr>
        <w:t>Ao</w:t>
      </w:r>
      <w:r w:rsidR="00E86CBD" w:rsidRPr="00EB713E">
        <w:rPr>
          <w:spacing w:val="-2"/>
          <w:lang w:val="pt-BR"/>
        </w:rPr>
        <w:t> </w:t>
      </w:r>
      <w:r w:rsidRPr="00EB713E">
        <w:rPr>
          <w:spacing w:val="-2"/>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E11971" w:rsidRDefault="00ED4593">
      <w:pPr>
        <w:pStyle w:val="PURHeading1"/>
        <w:rPr>
          <w:lang w:val="pt-BR"/>
        </w:rPr>
      </w:pPr>
      <w:r w:rsidRPr="00E11971">
        <w:rPr>
          <w:lang w:val="pt-BR"/>
        </w:rPr>
        <w:t>Notificação de Transferência de Dados</w:t>
      </w:r>
    </w:p>
    <w:p w:rsidR="0082133B" w:rsidRPr="00E11971" w:rsidRDefault="00ED4593" w:rsidP="00AA6D71">
      <w:pPr>
        <w:pStyle w:val="PURBody-Indented"/>
        <w:rPr>
          <w:lang w:val="pt-BR"/>
        </w:rPr>
      </w:pPr>
      <w:r w:rsidRPr="00E11971">
        <w:rPr>
          <w:lang w:val="pt-BR"/>
        </w:rPr>
        <w:t>O produto contém um ou mais recursos de software que se conectam à Microsoft ou a computadores de service provider</w:t>
      </w:r>
      <w:r w:rsidR="00AA6D71">
        <w:rPr>
          <w:lang w:val="pt-BR"/>
        </w:rPr>
        <w:t> </w:t>
      </w:r>
      <w:r w:rsidRPr="00E11971">
        <w:rPr>
          <w:lang w:val="pt-BR"/>
        </w:rPr>
        <w:t>pela</w:t>
      </w:r>
      <w:r w:rsidR="00101C5E">
        <w:rPr>
          <w:lang w:val="pt-BR"/>
        </w:rPr>
        <w:t> </w:t>
      </w:r>
      <w:r w:rsidRPr="00E11971">
        <w:rPr>
          <w:lang w:val="pt-BR"/>
        </w:rPr>
        <w:t>Internet.</w:t>
      </w:r>
      <w:r w:rsidR="00CF267B">
        <w:rPr>
          <w:lang w:val="pt-BR"/>
        </w:rPr>
        <w:t xml:space="preserve"> </w:t>
      </w:r>
      <w:r w:rsidRPr="00E11971">
        <w:rPr>
          <w:lang w:val="pt-BR"/>
        </w:rPr>
        <w:t xml:space="preserve">Esses recursos são identificados no documento Notificações de Transferência de Dados no site </w:t>
      </w:r>
      <w:hyperlink r:id="rId76">
        <w:r w:rsidRPr="00E11971">
          <w:rPr>
            <w:color w:val="00467F"/>
            <w:u w:val="single"/>
            <w:lang w:val="pt-BR"/>
          </w:rPr>
          <w:t>http://microsoft.com/licensing/contracts</w:t>
        </w:r>
      </w:hyperlink>
      <w:r w:rsidRPr="00E11971">
        <w:rPr>
          <w:lang w:val="pt-BR"/>
        </w:rPr>
        <w:t>. A Microsoft oferece serviços por meio desses recursos.</w:t>
      </w:r>
      <w:r w:rsidR="00CF267B">
        <w:rPr>
          <w:lang w:val="pt-BR"/>
        </w:rPr>
        <w:t xml:space="preserve"> </w:t>
      </w:r>
      <w:r w:rsidRPr="00E11971">
        <w:rPr>
          <w:lang w:val="pt-BR"/>
        </w:rPr>
        <w:t>Você nem sempre receberá uma</w:t>
      </w:r>
      <w:r w:rsidR="00101C5E">
        <w:rPr>
          <w:lang w:val="pt-BR"/>
        </w:rPr>
        <w:t> </w:t>
      </w:r>
      <w:r w:rsidRPr="00E11971">
        <w:rPr>
          <w:lang w:val="pt-BR"/>
        </w:rPr>
        <w:t>notificação durante a conexão de um recurso.</w:t>
      </w:r>
      <w:r w:rsidR="00CF267B">
        <w:rPr>
          <w:lang w:val="pt-BR"/>
        </w:rPr>
        <w:t xml:space="preserve"> </w:t>
      </w:r>
      <w:r w:rsidRPr="00E11971">
        <w:rPr>
          <w:lang w:val="pt-BR"/>
        </w:rPr>
        <w:t>Em alguns casos, é possível desativar esse recurso ou não usá-lo.</w:t>
      </w:r>
    </w:p>
    <w:p w:rsidR="0082133B" w:rsidRPr="00E11971" w:rsidRDefault="00ED4593">
      <w:pPr>
        <w:pStyle w:val="PURHeading2"/>
        <w:rPr>
          <w:lang w:val="pt-BR"/>
        </w:rPr>
      </w:pPr>
      <w:r w:rsidRPr="00E11971">
        <w:rPr>
          <w:lang w:val="pt-BR"/>
        </w:rPr>
        <w:t>Informações do Computador</w:t>
      </w:r>
    </w:p>
    <w:p w:rsidR="0082133B" w:rsidRPr="00E11971" w:rsidRDefault="00ED4593">
      <w:pPr>
        <w:pStyle w:val="PURBody-Indented"/>
        <w:rPr>
          <w:lang w:val="pt-BR"/>
        </w:rPr>
      </w:pPr>
      <w:r w:rsidRPr="00E11971">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2B7181">
        <w:rPr>
          <w:lang w:val="pt-BR"/>
        </w:rPr>
        <w:t> </w:t>
      </w:r>
      <w:r w:rsidRPr="00E11971">
        <w:rPr>
          <w:lang w:val="pt-BR"/>
        </w:rPr>
        <w:t>código de linguagem do dispositivo onde o software foi instalado.</w:t>
      </w:r>
      <w:r w:rsidR="00CF267B">
        <w:rPr>
          <w:lang w:val="pt-BR"/>
        </w:rPr>
        <w:t xml:space="preserve"> </w:t>
      </w:r>
    </w:p>
    <w:p w:rsidR="0082133B" w:rsidRPr="00E11971" w:rsidRDefault="00ED4593">
      <w:pPr>
        <w:pStyle w:val="PURHeading2"/>
        <w:rPr>
          <w:lang w:val="pt-BR"/>
        </w:rPr>
      </w:pPr>
      <w:r w:rsidRPr="00E11971">
        <w:rPr>
          <w:lang w:val="pt-BR"/>
        </w:rPr>
        <w:t>Uso de Informações</w:t>
      </w:r>
    </w:p>
    <w:p w:rsidR="0082133B" w:rsidRPr="00E11971" w:rsidRDefault="00ED4593">
      <w:pPr>
        <w:pStyle w:val="PURBody-Indented"/>
        <w:rPr>
          <w:lang w:val="pt-BR"/>
        </w:rPr>
      </w:pPr>
      <w:r w:rsidRPr="00E11971">
        <w:rPr>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w:t>
      </w:r>
      <w:r w:rsidR="003B6732">
        <w:rPr>
          <w:lang w:val="pt-BR"/>
        </w:rPr>
        <w:t> </w:t>
      </w:r>
      <w:r w:rsidRPr="00E11971">
        <w:rPr>
          <w:lang w:val="pt-BR"/>
        </w:rPr>
        <w:t>informações sobre sugestões de pesquisa, os relatórios de erro, os relatórios de Malware e os relatórios de filtragem de URL para aprimorar nossos serviços e software.</w:t>
      </w:r>
      <w:r w:rsidR="00CF267B">
        <w:rPr>
          <w:lang w:val="pt-BR"/>
        </w:rPr>
        <w:t xml:space="preserve"> </w:t>
      </w:r>
      <w:r w:rsidRPr="00E11971">
        <w:rPr>
          <w:lang w:val="pt-BR"/>
        </w:rPr>
        <w:t>Poderemos também compartilhar essas informações com terceiros, como fornecedores de hardware e software.</w:t>
      </w:r>
      <w:r w:rsidR="00CF267B">
        <w:rPr>
          <w:lang w:val="pt-BR"/>
        </w:rPr>
        <w:t xml:space="preserve"> </w:t>
      </w:r>
      <w:r w:rsidRPr="00E11971">
        <w:rPr>
          <w:lang w:val="pt-BR"/>
        </w:rPr>
        <w:t>Eles poderão usá-las para aprimorar o modo como seus produtos são executados com o software da Microsoft.</w:t>
      </w:r>
    </w:p>
    <w:p w:rsidR="0082133B" w:rsidRPr="00E11971" w:rsidRDefault="00ED4593">
      <w:pPr>
        <w:pStyle w:val="PURHeading2"/>
        <w:rPr>
          <w:lang w:val="pt-BR"/>
        </w:rPr>
      </w:pPr>
      <w:r w:rsidRPr="00E11971">
        <w:rPr>
          <w:lang w:val="pt-BR"/>
        </w:rPr>
        <w:t>Consentimento para Transferência de Dados</w:t>
      </w:r>
    </w:p>
    <w:p w:rsidR="0082133B" w:rsidRPr="00E11971" w:rsidRDefault="00ED4593">
      <w:pPr>
        <w:pStyle w:val="PURBody-Indented"/>
        <w:rPr>
          <w:lang w:val="pt-BR"/>
        </w:rPr>
      </w:pPr>
      <w:r w:rsidRPr="00E11971">
        <w:rPr>
          <w:lang w:val="pt-BR"/>
        </w:rPr>
        <w:t>Ao comprar esses recursos de software, você consente com a transmissão de informações do computador, como o endereço IP, o</w:t>
      </w:r>
      <w:r w:rsidR="003A2B3A">
        <w:rPr>
          <w:lang w:val="pt-BR"/>
        </w:rPr>
        <w:t> </w:t>
      </w:r>
      <w:r w:rsidRPr="00E11971">
        <w:rPr>
          <w:lang w:val="pt-BR"/>
        </w:rPr>
        <w:t xml:space="preserve">tipo de sistema operacional, o navegador, o nome e a versão do software em uso, bem como o código de idioma do dispositivo no qual o software é executado. </w:t>
      </w:r>
    </w:p>
    <w:p w:rsidR="0082133B" w:rsidRPr="00E11971" w:rsidRDefault="00ED4593">
      <w:pPr>
        <w:pStyle w:val="PURHeading1"/>
        <w:rPr>
          <w:lang w:val="pt-BR"/>
        </w:rPr>
      </w:pPr>
      <w:r w:rsidRPr="00E11971">
        <w:rPr>
          <w:lang w:val="pt-BR"/>
        </w:rPr>
        <w:t>Aviso sobre o Padrão Visual H.264/AVC, o Padrão de Vídeo VC-1, o Padrão Visual MPEG-4 e</w:t>
      </w:r>
      <w:r w:rsidR="00AD1E5F">
        <w:rPr>
          <w:lang w:val="pt-BR"/>
        </w:rPr>
        <w:t> </w:t>
      </w:r>
      <w:r w:rsidRPr="00E11971">
        <w:rPr>
          <w:lang w:val="pt-BR"/>
        </w:rPr>
        <w:t>o</w:t>
      </w:r>
      <w:r w:rsidR="00E03F01">
        <w:rPr>
          <w:lang w:val="pt-BR"/>
        </w:rPr>
        <w:t> </w:t>
      </w:r>
      <w:r w:rsidRPr="00E11971">
        <w:rPr>
          <w:lang w:val="pt-BR"/>
        </w:rPr>
        <w:t>Padrão de Vídeo MPEG-2</w:t>
      </w:r>
    </w:p>
    <w:p w:rsidR="0082133B" w:rsidRPr="00E11971" w:rsidRDefault="00ED4593">
      <w:pPr>
        <w:pStyle w:val="PURBody-Indented"/>
        <w:rPr>
          <w:lang w:val="pt-BR"/>
        </w:rPr>
      </w:pPr>
      <w:r w:rsidRPr="00E11971">
        <w:rPr>
          <w:lang w:val="pt-BR"/>
        </w:rPr>
        <w:t>Este software inclui a tecnologia de compactação visual H.264/AVC, VC-1, MPEG-4 Parte 2 e MPEG-2. MPEG LA, L.L.C. exige esta notificação:</w:t>
      </w:r>
    </w:p>
    <w:p w:rsidR="0082133B" w:rsidRPr="00E11971" w:rsidRDefault="00ED4593" w:rsidP="00AA6D71">
      <w:pPr>
        <w:pStyle w:val="PURBody-Indented"/>
        <w:rPr>
          <w:lang w:val="pt-BR"/>
        </w:rPr>
      </w:pPr>
      <w:r w:rsidRPr="00E11971">
        <w:rPr>
          <w:lang w:val="pt-BR"/>
        </w:rPr>
        <w:t>ESTE PRODUTO ESTÁ LICENCIADO DE ACORDO COM A AVC, O VC-1, O PADRÃO VISUAL MPEG-4 PARTE 2 E AS</w:t>
      </w:r>
      <w:r w:rsidR="00AA6D71">
        <w:rPr>
          <w:lang w:val="pt-BR"/>
        </w:rPr>
        <w:t> </w:t>
      </w:r>
      <w:r w:rsidRPr="00E11971">
        <w:rPr>
          <w:lang w:val="pt-BR"/>
        </w:rPr>
        <w:t>LICENÇAS DE PORTFÓLIO DA PATENTE DE VÍDEO MPEG-2 PARA USO PESSOAL E NÃO COMERCIAL DE UM CLIENTE</w:t>
      </w:r>
      <w:r w:rsidR="004E2ECF">
        <w:rPr>
          <w:lang w:val="pt-BR"/>
        </w:rPr>
        <w:t> </w:t>
      </w:r>
      <w:r w:rsidRPr="00E11971">
        <w:rPr>
          <w:lang w:val="pt-BR"/>
        </w:rPr>
        <w:t>PARA (i) CODIFICAR VÍDEO EM CONFORMIDADE COM OS PADRÕES ACIMA (</w:t>
      </w:r>
      <w:r w:rsidR="00CF267B">
        <w:rPr>
          <w:lang w:val="pt-BR"/>
        </w:rPr>
        <w:t>“</w:t>
      </w:r>
      <w:r w:rsidRPr="00E11971">
        <w:rPr>
          <w:lang w:val="pt-BR"/>
        </w:rPr>
        <w:t>PADRÕES DE VÍDEO</w:t>
      </w:r>
      <w:r w:rsidR="00CF267B">
        <w:rPr>
          <w:lang w:val="pt-BR"/>
        </w:rPr>
        <w:t>”</w:t>
      </w:r>
      <w:r w:rsidRPr="00E11971">
        <w:rPr>
          <w:lang w:val="pt-BR"/>
        </w:rPr>
        <w:t>) E/OU (ii)</w:t>
      </w:r>
      <w:r w:rsidR="004E2ECF">
        <w:rPr>
          <w:lang w:val="pt-BR"/>
        </w:rPr>
        <w:t> </w:t>
      </w:r>
      <w:r w:rsidRPr="00E11971">
        <w:rPr>
          <w:lang w:val="pt-BR"/>
        </w:rPr>
        <w:t>DECODIFICAR AVC, VC-1, VÍDEO MPEG-4 PARTE 2 E MPEG-2 QUE TENHAM SIDO CODIFICADOS POR UM CLIENTE ENVOLVIDO EM UMA ATIVIDADE PESSOAL E NÃO COMERCIAL E/OU OBTIDOS DE UM FORNECEDOR DE VÍDEO LICENCIADO PARA FORNECER TAL VÍDEO.</w:t>
      </w:r>
      <w:r w:rsidR="00CF267B">
        <w:rPr>
          <w:lang w:val="pt-BR"/>
        </w:rPr>
        <w:t xml:space="preserve"> </w:t>
      </w:r>
      <w:r w:rsidRPr="00E11971">
        <w:rPr>
          <w:lang w:val="pt-BR"/>
        </w:rPr>
        <w:t>NÃO SERÁ CONCEDIDA NEM ESTARÁ IMPLÍCITA NENHUMA LICENÇA PARA</w:t>
      </w:r>
      <w:r w:rsidR="00AA6D71">
        <w:rPr>
          <w:lang w:val="pt-BR"/>
        </w:rPr>
        <w:t> </w:t>
      </w:r>
      <w:r w:rsidRPr="00E11971">
        <w:rPr>
          <w:lang w:val="pt-BR"/>
        </w:rPr>
        <w:t xml:space="preserve">QUALQUER OUTRO USO. INFORMAÇÕES ADICIONAIS PODERÃO SER OBTIDAS COM A MPEG LA, L.L.C. CONSULTE O SITE </w:t>
      </w:r>
      <w:hyperlink r:id="rId77">
        <w:r w:rsidRPr="00E11971">
          <w:rPr>
            <w:color w:val="00467F"/>
            <w:u w:val="single"/>
            <w:lang w:val="pt-BR"/>
          </w:rPr>
          <w:t>http://www.mpegla.com/index1.cfm</w:t>
        </w:r>
      </w:hyperlink>
      <w:r w:rsidRPr="00E11971">
        <w:rPr>
          <w:lang w:val="pt-BR"/>
        </w:rPr>
        <w:t>.</w:t>
      </w:r>
    </w:p>
    <w:p w:rsidR="0082133B" w:rsidRPr="00E11971" w:rsidRDefault="00ED4593">
      <w:pPr>
        <w:pStyle w:val="PURBody-Indented"/>
        <w:rPr>
          <w:lang w:val="pt-BR"/>
        </w:rPr>
      </w:pPr>
      <w:r w:rsidRPr="00E11971">
        <w:rPr>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AA6D71" w:rsidRDefault="00AA6D71" w:rsidP="00AA6D71">
      <w:pPr>
        <w:pStyle w:val="PURHeading1"/>
        <w:keepNext w:val="0"/>
        <w:keepLines w:val="0"/>
        <w:pBdr>
          <w:bottom w:val="none" w:sz="0" w:space="0" w:color="auto"/>
        </w:pBdr>
        <w:rPr>
          <w:lang w:val="pt-BR"/>
        </w:rPr>
      </w:pPr>
    </w:p>
    <w:p w:rsidR="0082133B" w:rsidRPr="00E11971" w:rsidRDefault="00ED4593">
      <w:pPr>
        <w:pStyle w:val="PURHeading1"/>
        <w:rPr>
          <w:lang w:val="pt-BR"/>
        </w:rPr>
      </w:pPr>
      <w:r w:rsidRPr="00E11971">
        <w:rPr>
          <w:lang w:val="pt-BR"/>
        </w:rPr>
        <w:lastRenderedPageBreak/>
        <w:t>SOFTWARE POTENCIALMENTE INDESEJÁVEL (NOTIFICAÇÃO I)</w:t>
      </w:r>
    </w:p>
    <w:p w:rsidR="0082133B" w:rsidRPr="00E11971" w:rsidRDefault="00ED4593">
      <w:pPr>
        <w:pStyle w:val="PURBody-Indented"/>
        <w:rPr>
          <w:lang w:val="pt-BR"/>
        </w:rPr>
      </w:pPr>
      <w:r w:rsidRPr="00E11971">
        <w:rPr>
          <w:lang w:val="pt-BR"/>
        </w:rPr>
        <w:t xml:space="preserve">Se estiver ativado, o Windows Defender pesquisará seu computador quanto a </w:t>
      </w:r>
      <w:r w:rsidR="00CF267B">
        <w:rPr>
          <w:lang w:val="pt-BR"/>
        </w:rPr>
        <w:t>“</w:t>
      </w:r>
      <w:r w:rsidRPr="00E11971">
        <w:rPr>
          <w:lang w:val="pt-BR"/>
        </w:rPr>
        <w:t>spyware</w:t>
      </w:r>
      <w:r w:rsidR="00CF267B">
        <w:rPr>
          <w:lang w:val="pt-BR"/>
        </w:rPr>
        <w:t>”</w:t>
      </w:r>
      <w:r w:rsidRPr="00E11971">
        <w:rPr>
          <w:lang w:val="pt-BR"/>
        </w:rPr>
        <w:t xml:space="preserve">, </w:t>
      </w:r>
      <w:r w:rsidR="00CF267B">
        <w:rPr>
          <w:lang w:val="pt-BR"/>
        </w:rPr>
        <w:t>“</w:t>
      </w:r>
      <w:r w:rsidRPr="00E11971">
        <w:rPr>
          <w:lang w:val="pt-BR"/>
        </w:rPr>
        <w:t>adware</w:t>
      </w:r>
      <w:r w:rsidR="00CF267B">
        <w:rPr>
          <w:lang w:val="pt-BR"/>
        </w:rPr>
        <w:t>”</w:t>
      </w:r>
      <w:r w:rsidRPr="00E11971">
        <w:rPr>
          <w:lang w:val="pt-BR"/>
        </w:rPr>
        <w:t xml:space="preserve"> e outro software potencialmente indesejável.</w:t>
      </w:r>
      <w:r w:rsidR="00CF267B">
        <w:rPr>
          <w:lang w:val="pt-BR"/>
        </w:rPr>
        <w:t xml:space="preserve"> </w:t>
      </w:r>
      <w:r w:rsidRPr="00E11971">
        <w:rPr>
          <w:lang w:val="pt-BR"/>
        </w:rPr>
        <w:t>Se ele encontrar algum software potencialmente indesejado, ele perguntará se você deseja ignorar, desabilitar (quarentena) ou remover.</w:t>
      </w:r>
      <w:r w:rsidR="00CF267B">
        <w:rPr>
          <w:lang w:val="pt-BR"/>
        </w:rPr>
        <w:t xml:space="preserve"> </w:t>
      </w:r>
      <w:r w:rsidRPr="00E11971">
        <w:rPr>
          <w:lang w:val="pt-BR"/>
        </w:rPr>
        <w:t xml:space="preserve">Qualquer software potencialmente indesejado classificado como </w:t>
      </w:r>
      <w:r w:rsidR="00CF267B">
        <w:rPr>
          <w:lang w:val="pt-BR"/>
        </w:rPr>
        <w:t>“</w:t>
      </w:r>
      <w:r w:rsidRPr="00E11971">
        <w:rPr>
          <w:lang w:val="pt-BR"/>
        </w:rPr>
        <w:t>nível alto</w:t>
      </w:r>
      <w:r w:rsidR="00CF267B">
        <w:rPr>
          <w:lang w:val="pt-BR"/>
        </w:rPr>
        <w:t>”</w:t>
      </w:r>
      <w:r w:rsidRPr="00E11971">
        <w:rPr>
          <w:lang w:val="pt-BR"/>
        </w:rPr>
        <w:t xml:space="preserve"> ou </w:t>
      </w:r>
      <w:r w:rsidR="00CF267B">
        <w:rPr>
          <w:lang w:val="pt-BR"/>
        </w:rPr>
        <w:t>“</w:t>
      </w:r>
      <w:r w:rsidRPr="00E11971">
        <w:rPr>
          <w:lang w:val="pt-BR"/>
        </w:rPr>
        <w:t>grave</w:t>
      </w:r>
      <w:r w:rsidR="00CF267B">
        <w:rPr>
          <w:lang w:val="pt-BR"/>
        </w:rPr>
        <w:t>”</w:t>
      </w:r>
      <w:r w:rsidRPr="00E11971">
        <w:rPr>
          <w:lang w:val="pt-BR"/>
        </w:rPr>
        <w:t xml:space="preserve"> deverá ser automaticamente removido após a verificação, a não ser que você altere a configuração padrão.</w:t>
      </w:r>
      <w:r w:rsidR="00CF267B">
        <w:rPr>
          <w:lang w:val="pt-BR"/>
        </w:rPr>
        <w:t xml:space="preserve"> </w:t>
      </w:r>
      <w:r w:rsidRPr="00E11971">
        <w:rPr>
          <w:lang w:val="pt-BR"/>
        </w:rPr>
        <w:t>A remoção ou a desativação de</w:t>
      </w:r>
      <w:r w:rsidR="005F324A">
        <w:rPr>
          <w:lang w:val="pt-BR"/>
        </w:rPr>
        <w:t> </w:t>
      </w:r>
      <w:r w:rsidRPr="00E11971">
        <w:rPr>
          <w:lang w:val="pt-BR"/>
        </w:rPr>
        <w:t>software potencialmente indesejável poderá resultar na interrupção do funcionamento de outro software ou na sua violação de</w:t>
      </w:r>
      <w:r w:rsidR="005F324A">
        <w:rPr>
          <w:lang w:val="pt-BR"/>
        </w:rPr>
        <w:t> </w:t>
      </w:r>
      <w:r w:rsidRPr="00E11971">
        <w:rPr>
          <w:lang w:val="pt-BR"/>
        </w:rPr>
        <w:t>uma licença de uso de outro software no seu computador.</w:t>
      </w:r>
    </w:p>
    <w:p w:rsidR="0082133B" w:rsidRPr="00E11971" w:rsidRDefault="00ED4593">
      <w:pPr>
        <w:pStyle w:val="PURBody-Indented"/>
        <w:rPr>
          <w:lang w:val="pt-BR"/>
        </w:rPr>
      </w:pPr>
      <w:r w:rsidRPr="00E11971">
        <w:rPr>
          <w:lang w:val="pt-BR"/>
        </w:rPr>
        <w:t>Ao usar este software, é possível que você também remova ou desabilite algum software que não seja potencialmente indesejável.</w:t>
      </w:r>
    </w:p>
    <w:p w:rsidR="0082133B" w:rsidRPr="00E11971" w:rsidRDefault="00ED4593">
      <w:pPr>
        <w:pStyle w:val="PURHeading1"/>
        <w:rPr>
          <w:lang w:val="pt-BR"/>
        </w:rPr>
      </w:pPr>
      <w:r w:rsidRPr="00E11971">
        <w:rPr>
          <w:lang w:val="pt-BR"/>
        </w:rPr>
        <w:t>SOFTWARE POTENCIALMENTE INDESEJÁVEL (NOTIFICAÇÃO II)</w:t>
      </w:r>
    </w:p>
    <w:p w:rsidR="0082133B" w:rsidRPr="00E11971" w:rsidRDefault="00ED4593" w:rsidP="00AA6D71">
      <w:pPr>
        <w:pStyle w:val="PURBody-Indented"/>
        <w:rPr>
          <w:lang w:val="pt-BR"/>
        </w:rPr>
      </w:pPr>
      <w:r w:rsidRPr="00E11971">
        <w:rPr>
          <w:lang w:val="pt-BR"/>
        </w:rPr>
        <w:t>O software procurará no seu computador Malware de gravidade baixa a média, incluindo, sem limitações, spyware e outros softwares potencialmente indesejáveis (</w:t>
      </w:r>
      <w:r w:rsidR="00CF267B">
        <w:rPr>
          <w:lang w:val="pt-BR"/>
        </w:rPr>
        <w:t>“</w:t>
      </w:r>
      <w:r w:rsidRPr="00E11971">
        <w:rPr>
          <w:lang w:val="pt-BR"/>
        </w:rPr>
        <w:t>Software Potencialmente Indesejável</w:t>
      </w:r>
      <w:r w:rsidR="00CF267B">
        <w:rPr>
          <w:lang w:val="pt-BR"/>
        </w:rPr>
        <w:t>”</w:t>
      </w:r>
      <w:r w:rsidRPr="00E11971">
        <w:rPr>
          <w:lang w:val="pt-BR"/>
        </w:rPr>
        <w:t>). O software removerá ou desativará Software Potencialmente Indesejável de gravidade baixa a média somente se você concordar.</w:t>
      </w:r>
      <w:r w:rsidR="00CF267B">
        <w:rPr>
          <w:lang w:val="pt-BR"/>
        </w:rPr>
        <w:t xml:space="preserve"> </w:t>
      </w:r>
      <w:r w:rsidRPr="00E11971">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w:t>
      </w:r>
      <w:r w:rsidR="00AA6D71">
        <w:rPr>
          <w:lang w:val="pt-BR"/>
        </w:rPr>
        <w:t> </w:t>
      </w:r>
      <w:r w:rsidRPr="00E11971">
        <w:rPr>
          <w:lang w:val="pt-BR"/>
        </w:rPr>
        <w:t>de</w:t>
      </w:r>
      <w:r w:rsidR="00FC34DA">
        <w:rPr>
          <w:lang w:val="pt-BR"/>
        </w:rPr>
        <w:t> </w:t>
      </w:r>
      <w:r w:rsidRPr="00E11971">
        <w:rPr>
          <w:lang w:val="pt-BR"/>
        </w:rPr>
        <w:t xml:space="preserve">licença de outros softwares antes de autorizar a remoção desse Software Potencialmente Indesejável. </w:t>
      </w:r>
    </w:p>
    <w:p w:rsidR="0082133B" w:rsidRPr="00E11971" w:rsidRDefault="00ED4593">
      <w:pPr>
        <w:pStyle w:val="PURBody-Indented"/>
        <w:rPr>
          <w:lang w:val="pt-BR"/>
        </w:rPr>
      </w:pPr>
      <w:r w:rsidRPr="00E11971">
        <w:rPr>
          <w:lang w:val="pt-BR"/>
        </w:rPr>
        <w:t>Quando o software é usado, é possível que você ou o sistema também remova ou desative software que não seja Software Potencialmente Indesejável.</w:t>
      </w:r>
    </w:p>
    <w:p w:rsidR="0082133B" w:rsidRPr="00E11971" w:rsidRDefault="00ED4593">
      <w:pPr>
        <w:pStyle w:val="PURHeading1"/>
        <w:rPr>
          <w:lang w:val="pt-BR"/>
        </w:rPr>
      </w:pPr>
      <w:r w:rsidRPr="00E11971">
        <w:rPr>
          <w:lang w:val="pt-BR"/>
        </w:rPr>
        <w:t>AVISO DE GRAVAÇÃO</w:t>
      </w:r>
    </w:p>
    <w:p w:rsidR="0082133B" w:rsidRPr="00E11971" w:rsidRDefault="00ED4593">
      <w:pPr>
        <w:pStyle w:val="PURBody-Indented"/>
        <w:rPr>
          <w:lang w:val="pt-BR"/>
        </w:rPr>
      </w:pPr>
      <w:r w:rsidRPr="00E11971">
        <w:rPr>
          <w:lang w:val="pt-BR"/>
        </w:rPr>
        <w:t>As leis de algumas jurisdições podem exigir aviso ou consentimento dos indivíduos antes de interceptar, monitorar e/ou gravar suas comunicações e/ou coleta restrita, armazenamento e uso de informações de identificação do usuário.</w:t>
      </w:r>
      <w:r w:rsidR="00CF267B">
        <w:rPr>
          <w:lang w:val="pt-BR"/>
        </w:rPr>
        <w:t xml:space="preserve"> </w:t>
      </w:r>
      <w:r w:rsidRPr="00E11971">
        <w:rPr>
          <w:lang w:val="pt-BR"/>
        </w:rPr>
        <w:t>Você concorda em cumprir com todas as leis aplicáveis e em obter todos os consentimentos necessários, bem como realizar todas as divulgações necessárias antes de usar o serviço online e/ou recursos de gravação.</w:t>
      </w:r>
    </w:p>
    <w:p w:rsidR="0082133B" w:rsidRPr="00E11971" w:rsidRDefault="00E8075E">
      <w:pPr>
        <w:pStyle w:val="PURBreadcrumb"/>
        <w:rPr>
          <w:lang w:val="pt-BR"/>
        </w:rPr>
      </w:pPr>
      <w:hyperlink w:anchor="_Sec4">
        <w:r w:rsidR="00AD23F7" w:rsidRPr="00E11971">
          <w:rPr>
            <w:color w:val="00467F"/>
            <w:u w:val="single"/>
            <w:lang w:val="pt-BR"/>
          </w:rPr>
          <w:t>Índice</w:t>
        </w:r>
      </w:hyperlink>
      <w:r w:rsidR="00AD23F7" w:rsidRPr="00E11971">
        <w:rPr>
          <w:lang w:val="pt-BR"/>
        </w:rPr>
        <w:t xml:space="preserve"> / </w:t>
      </w:r>
      <w:hyperlink w:anchor="_Sec6">
        <w:r w:rsidR="00AD23F7" w:rsidRPr="00E11971">
          <w:rPr>
            <w:color w:val="00467F"/>
            <w:u w:val="single"/>
            <w:lang w:val="pt-BR"/>
          </w:rPr>
          <w:t>Condições Universais</w:t>
        </w:r>
      </w:hyperlink>
      <w:r w:rsidR="00AD23F7" w:rsidRPr="00E11971">
        <w:rPr>
          <w:lang w:val="pt-BR"/>
        </w:rPr>
        <w:t xml:space="preserve"> </w:t>
      </w:r>
    </w:p>
    <w:bookmarkEnd w:id="101"/>
    <w:p w:rsidR="0082133B" w:rsidRPr="00E11971" w:rsidRDefault="00ED4593">
      <w:pPr>
        <w:pStyle w:val="PURSectionHeading"/>
        <w:pageBreakBefore/>
        <w:rPr>
          <w:lang w:val="pt-BR"/>
        </w:rPr>
      </w:pPr>
      <w:r w:rsidRPr="00E11971">
        <w:rPr>
          <w:lang w:val="pt-BR"/>
        </w:rPr>
        <w:lastRenderedPageBreak/>
        <w:t>Índice do Produto</w:t>
      </w:r>
      <w:r w:rsidR="00391D7D" w:rsidRPr="00E11971">
        <w:rPr>
          <w:lang w:val="pt-BR"/>
        </w:rPr>
        <w:fldChar w:fldCharType="begin"/>
      </w:r>
      <w:r w:rsidRPr="00E11971">
        <w:rPr>
          <w:lang w:val="pt-BR"/>
        </w:rPr>
        <w:instrText>TC "</w:instrText>
      </w:r>
      <w:bookmarkStart w:id="103" w:name="_Toc328981654"/>
      <w:r w:rsidRPr="00E11971">
        <w:rPr>
          <w:lang w:val="pt-BR"/>
        </w:rPr>
        <w:instrText>Índice do Produto</w:instrText>
      </w:r>
      <w:bookmarkEnd w:id="103"/>
      <w:r w:rsidRPr="00E11971">
        <w:rPr>
          <w:lang w:val="pt-BR"/>
        </w:rPr>
        <w:instrText xml:space="preserve">" \l 1 </w:instrText>
      </w:r>
      <w:r w:rsidR="00391D7D" w:rsidRPr="00E11971">
        <w:rPr>
          <w:lang w:val="pt-BR"/>
        </w:rPr>
        <w:fldChar w:fldCharType="end"/>
      </w:r>
    </w:p>
    <w:p w:rsidR="000E28D0" w:rsidRDefault="00391D7D">
      <w:pPr>
        <w:pStyle w:val="PURBody-Indented"/>
        <w:rPr>
          <w:noProof/>
          <w:lang w:val="pt-BR"/>
        </w:rPr>
        <w:sectPr w:rsidR="000E28D0" w:rsidSect="000E28D0">
          <w:headerReference w:type="default" r:id="rId78"/>
          <w:footerReference w:type="default" r:id="rId79"/>
          <w:type w:val="continuous"/>
          <w:pgSz w:w="12240" w:h="15840" w:code="1"/>
          <w:pgMar w:top="1166" w:right="720" w:bottom="720" w:left="720" w:header="432" w:footer="288" w:gutter="0"/>
          <w:cols w:space="360"/>
          <w:docGrid w:linePitch="360"/>
        </w:sectPr>
      </w:pPr>
      <w:r w:rsidRPr="00E11971">
        <w:rPr>
          <w:lang w:val="pt-BR"/>
        </w:rPr>
        <w:fldChar w:fldCharType="begin"/>
      </w:r>
      <w:r w:rsidR="00ED4593" w:rsidRPr="00E11971">
        <w:rPr>
          <w:lang w:val="pt-BR"/>
        </w:rPr>
        <w:instrText xml:space="preserve"> INDEX \c "2" </w:instrText>
      </w:r>
      <w:r w:rsidRPr="00E11971">
        <w:rPr>
          <w:lang w:val="pt-BR"/>
        </w:rPr>
        <w:fldChar w:fldCharType="separate"/>
      </w:r>
    </w:p>
    <w:p w:rsidR="000E28D0" w:rsidRDefault="000E28D0">
      <w:pPr>
        <w:pStyle w:val="Index1"/>
        <w:rPr>
          <w:noProof/>
        </w:rPr>
      </w:pPr>
      <w:r w:rsidRPr="00A01398">
        <w:rPr>
          <w:noProof/>
          <w:lang w:val="pt-BR"/>
        </w:rPr>
        <w:lastRenderedPageBreak/>
        <w:t>Aplicativos da Web do Office</w:t>
      </w:r>
      <w:r>
        <w:rPr>
          <w:noProof/>
        </w:rPr>
        <w:t>, 22</w:t>
      </w:r>
    </w:p>
    <w:p w:rsidR="000E28D0" w:rsidRDefault="000E28D0">
      <w:pPr>
        <w:pStyle w:val="Index1"/>
        <w:rPr>
          <w:noProof/>
        </w:rPr>
      </w:pPr>
      <w:r w:rsidRPr="00A01398">
        <w:rPr>
          <w:noProof/>
          <w:lang w:val="pt-BR"/>
        </w:rPr>
        <w:t>Assinatura do Office Professional Plus Edition</w:t>
      </w:r>
      <w:r>
        <w:rPr>
          <w:noProof/>
        </w:rPr>
        <w:t>, 21</w:t>
      </w:r>
    </w:p>
    <w:p w:rsidR="000E28D0" w:rsidRDefault="000E28D0">
      <w:pPr>
        <w:pStyle w:val="Index1"/>
        <w:rPr>
          <w:noProof/>
        </w:rPr>
      </w:pPr>
      <w:r w:rsidRPr="00A01398">
        <w:rPr>
          <w:noProof/>
          <w:lang w:val="pt-BR"/>
        </w:rPr>
        <w:t>Exchange Online - Arquivamento</w:t>
      </w:r>
      <w:r>
        <w:rPr>
          <w:noProof/>
        </w:rPr>
        <w:t>, 14</w:t>
      </w:r>
    </w:p>
    <w:p w:rsidR="000E28D0" w:rsidRDefault="000E28D0">
      <w:pPr>
        <w:pStyle w:val="Index1"/>
        <w:rPr>
          <w:noProof/>
        </w:rPr>
      </w:pPr>
      <w:r w:rsidRPr="00A01398">
        <w:rPr>
          <w:noProof/>
          <w:lang w:val="pt-BR"/>
        </w:rPr>
        <w:t>Exchange Online Kiosk</w:t>
      </w:r>
      <w:r>
        <w:rPr>
          <w:noProof/>
        </w:rPr>
        <w:t>, 15</w:t>
      </w:r>
    </w:p>
    <w:p w:rsidR="000E28D0" w:rsidRDefault="000E28D0">
      <w:pPr>
        <w:pStyle w:val="Index1"/>
        <w:rPr>
          <w:noProof/>
        </w:rPr>
      </w:pPr>
      <w:r w:rsidRPr="00A01398">
        <w:rPr>
          <w:noProof/>
          <w:lang w:val="pt-BR"/>
        </w:rPr>
        <w:t>Exchange Online Plan 1</w:t>
      </w:r>
      <w:r>
        <w:rPr>
          <w:noProof/>
        </w:rPr>
        <w:t>, 15</w:t>
      </w:r>
    </w:p>
    <w:p w:rsidR="000E28D0" w:rsidRDefault="000E28D0">
      <w:pPr>
        <w:pStyle w:val="Index1"/>
        <w:rPr>
          <w:noProof/>
        </w:rPr>
      </w:pPr>
      <w:r w:rsidRPr="00A01398">
        <w:rPr>
          <w:noProof/>
          <w:lang w:val="pt-BR"/>
        </w:rPr>
        <w:t>Exchange Online Plan 2</w:t>
      </w:r>
      <w:r>
        <w:rPr>
          <w:noProof/>
        </w:rPr>
        <w:t>, 15</w:t>
      </w:r>
    </w:p>
    <w:p w:rsidR="000E28D0" w:rsidRDefault="000E28D0">
      <w:pPr>
        <w:pStyle w:val="Index1"/>
        <w:rPr>
          <w:noProof/>
        </w:rPr>
      </w:pPr>
      <w:r w:rsidRPr="00A01398">
        <w:rPr>
          <w:noProof/>
          <w:lang w:val="pt-BR"/>
        </w:rPr>
        <w:t>Lync Online Plan 1</w:t>
      </w:r>
      <w:r>
        <w:rPr>
          <w:noProof/>
        </w:rPr>
        <w:t>, 16</w:t>
      </w:r>
    </w:p>
    <w:p w:rsidR="000E28D0" w:rsidRDefault="000E28D0">
      <w:pPr>
        <w:pStyle w:val="Index1"/>
        <w:rPr>
          <w:noProof/>
        </w:rPr>
      </w:pPr>
      <w:r w:rsidRPr="00A01398">
        <w:rPr>
          <w:noProof/>
          <w:lang w:val="pt-BR"/>
        </w:rPr>
        <w:t>Lync Online Plan 2</w:t>
      </w:r>
      <w:r>
        <w:rPr>
          <w:noProof/>
        </w:rPr>
        <w:t>, 17</w:t>
      </w:r>
    </w:p>
    <w:p w:rsidR="000E28D0" w:rsidRDefault="000E28D0">
      <w:pPr>
        <w:pStyle w:val="Index1"/>
        <w:rPr>
          <w:noProof/>
        </w:rPr>
      </w:pPr>
      <w:r w:rsidRPr="00A01398">
        <w:rPr>
          <w:noProof/>
          <w:lang w:val="pt-BR"/>
        </w:rPr>
        <w:t>Lync Online Plan 3</w:t>
      </w:r>
      <w:r>
        <w:rPr>
          <w:noProof/>
        </w:rPr>
        <w:t>, 17</w:t>
      </w:r>
    </w:p>
    <w:p w:rsidR="000E28D0" w:rsidRDefault="000E28D0" w:rsidP="000E28D0">
      <w:pPr>
        <w:pStyle w:val="Index1"/>
        <w:rPr>
          <w:noProof/>
        </w:rPr>
      </w:pPr>
      <w:r w:rsidRPr="00A01398">
        <w:rPr>
          <w:noProof/>
          <w:lang w:val="pt-BR"/>
        </w:rPr>
        <w:t>Lync Server Public Instant Messaging Connectivity com Serviço de</w:t>
      </w:r>
      <w:r>
        <w:rPr>
          <w:lang w:val="pt-BR"/>
        </w:rPr>
        <w:t> </w:t>
      </w:r>
      <w:r w:rsidRPr="00A01398">
        <w:rPr>
          <w:noProof/>
          <w:lang w:val="pt-BR"/>
        </w:rPr>
        <w:t>Mensagens Instantâneas AOL (America Online) e Serviço Windows</w:t>
      </w:r>
      <w:r>
        <w:rPr>
          <w:noProof/>
          <w:lang w:val="pt-BR"/>
        </w:rPr>
        <w:t> </w:t>
      </w:r>
      <w:r w:rsidRPr="00A01398">
        <w:rPr>
          <w:noProof/>
          <w:lang w:val="pt-BR"/>
        </w:rPr>
        <w:t>Live Messenger</w:t>
      </w:r>
      <w:r>
        <w:rPr>
          <w:noProof/>
        </w:rPr>
        <w:t>, 18</w:t>
      </w:r>
    </w:p>
    <w:p w:rsidR="000E28D0" w:rsidRDefault="000E28D0" w:rsidP="000E28D0">
      <w:pPr>
        <w:pStyle w:val="Index1"/>
        <w:rPr>
          <w:noProof/>
        </w:rPr>
      </w:pPr>
      <w:r w:rsidRPr="00A01398">
        <w:rPr>
          <w:noProof/>
          <w:lang w:val="pt-BR"/>
        </w:rPr>
        <w:lastRenderedPageBreak/>
        <w:t>Lync Server Public Instant Messaging Connectivity com Serviço de</w:t>
      </w:r>
      <w:r>
        <w:rPr>
          <w:noProof/>
          <w:lang w:val="pt-BR"/>
        </w:rPr>
        <w:t> </w:t>
      </w:r>
      <w:r w:rsidRPr="00A01398">
        <w:rPr>
          <w:noProof/>
          <w:lang w:val="pt-BR"/>
        </w:rPr>
        <w:t>Mensagens Instantâneas Yahoo</w:t>
      </w:r>
      <w:r>
        <w:rPr>
          <w:noProof/>
        </w:rPr>
        <w:t>, 19</w:t>
      </w:r>
    </w:p>
    <w:p w:rsidR="000E28D0" w:rsidRDefault="000E28D0">
      <w:pPr>
        <w:pStyle w:val="Index1"/>
        <w:rPr>
          <w:noProof/>
        </w:rPr>
      </w:pPr>
      <w:r w:rsidRPr="00A01398">
        <w:rPr>
          <w:noProof/>
          <w:lang w:val="pt-BR"/>
        </w:rPr>
        <w:t>Microsoft Dynamics CRM Mobile</w:t>
      </w:r>
      <w:r>
        <w:rPr>
          <w:noProof/>
        </w:rPr>
        <w:t>, 12</w:t>
      </w:r>
    </w:p>
    <w:p w:rsidR="000E28D0" w:rsidRDefault="000E28D0">
      <w:pPr>
        <w:pStyle w:val="Index1"/>
        <w:rPr>
          <w:noProof/>
        </w:rPr>
      </w:pPr>
      <w:r w:rsidRPr="00A01398">
        <w:rPr>
          <w:noProof/>
          <w:lang w:val="pt-BR"/>
        </w:rPr>
        <w:t>Microsoft Dynamics CRM Online</w:t>
      </w:r>
      <w:r>
        <w:rPr>
          <w:noProof/>
        </w:rPr>
        <w:t>, 13</w:t>
      </w:r>
    </w:p>
    <w:p w:rsidR="000E28D0" w:rsidRDefault="000E28D0">
      <w:pPr>
        <w:pStyle w:val="Index1"/>
        <w:rPr>
          <w:noProof/>
        </w:rPr>
      </w:pPr>
      <w:r w:rsidRPr="00A01398">
        <w:rPr>
          <w:noProof/>
          <w:lang w:val="pt-BR"/>
        </w:rPr>
        <w:t>Ofertas do Windows Azure Platform</w:t>
      </w:r>
      <w:r>
        <w:rPr>
          <w:noProof/>
        </w:rPr>
        <w:t>, 24</w:t>
      </w:r>
    </w:p>
    <w:p w:rsidR="000E28D0" w:rsidRDefault="000E28D0">
      <w:pPr>
        <w:pStyle w:val="Index1"/>
        <w:rPr>
          <w:noProof/>
        </w:rPr>
      </w:pPr>
      <w:r w:rsidRPr="00A01398">
        <w:rPr>
          <w:noProof/>
          <w:lang w:val="pt-BR"/>
        </w:rPr>
        <w:t>SharePoint Online - Plano 1</w:t>
      </w:r>
      <w:r>
        <w:rPr>
          <w:noProof/>
        </w:rPr>
        <w:t>, 23</w:t>
      </w:r>
    </w:p>
    <w:p w:rsidR="000E28D0" w:rsidRDefault="000E28D0">
      <w:pPr>
        <w:pStyle w:val="Index1"/>
        <w:rPr>
          <w:noProof/>
        </w:rPr>
      </w:pPr>
      <w:r w:rsidRPr="00A01398">
        <w:rPr>
          <w:noProof/>
          <w:lang w:val="pt-BR"/>
        </w:rPr>
        <w:t>SharePoint Online - Plano 2</w:t>
      </w:r>
      <w:r>
        <w:rPr>
          <w:noProof/>
        </w:rPr>
        <w:t>, 24</w:t>
      </w:r>
    </w:p>
    <w:p w:rsidR="000E28D0" w:rsidRDefault="000E28D0">
      <w:pPr>
        <w:pStyle w:val="Index1"/>
        <w:rPr>
          <w:noProof/>
        </w:rPr>
      </w:pPr>
      <w:r w:rsidRPr="00A01398">
        <w:rPr>
          <w:noProof/>
          <w:lang w:val="pt-BR"/>
        </w:rPr>
        <w:t>SharePoint Online Kiosk</w:t>
      </w:r>
      <w:r>
        <w:rPr>
          <w:noProof/>
        </w:rPr>
        <w:t>, 22</w:t>
      </w:r>
    </w:p>
    <w:p w:rsidR="000E28D0" w:rsidRDefault="000E28D0">
      <w:pPr>
        <w:pStyle w:val="Index1"/>
        <w:rPr>
          <w:noProof/>
        </w:rPr>
      </w:pPr>
      <w:r w:rsidRPr="00A01398">
        <w:rPr>
          <w:noProof/>
          <w:lang w:val="pt-BR"/>
        </w:rPr>
        <w:t>Windows Intune</w:t>
      </w:r>
      <w:r>
        <w:rPr>
          <w:noProof/>
        </w:rPr>
        <w:t>, 26</w:t>
      </w:r>
    </w:p>
    <w:p w:rsidR="000E28D0" w:rsidRDefault="000E28D0">
      <w:pPr>
        <w:pStyle w:val="PURBody-Indented"/>
        <w:rPr>
          <w:noProof/>
          <w:lang w:val="pt-BR"/>
        </w:rPr>
        <w:sectPr w:rsidR="000E28D0" w:rsidSect="000E28D0">
          <w:type w:val="continuous"/>
          <w:pgSz w:w="12240" w:h="15840" w:code="1"/>
          <w:pgMar w:top="1166" w:right="720" w:bottom="720" w:left="720" w:header="432" w:footer="288" w:gutter="0"/>
          <w:cols w:num="2" w:space="720"/>
          <w:docGrid w:linePitch="360"/>
        </w:sectPr>
      </w:pPr>
    </w:p>
    <w:p w:rsidR="0082133B" w:rsidRPr="00E11971" w:rsidRDefault="00391D7D">
      <w:pPr>
        <w:pStyle w:val="PURBody-Indented"/>
        <w:rPr>
          <w:lang w:val="pt-BR"/>
        </w:rPr>
      </w:pPr>
      <w:r w:rsidRPr="00E11971">
        <w:rPr>
          <w:lang w:val="pt-BR"/>
        </w:rPr>
        <w:lastRenderedPageBreak/>
        <w:fldChar w:fldCharType="end"/>
      </w:r>
    </w:p>
    <w:sectPr w:rsidR="0082133B" w:rsidRPr="00E11971" w:rsidSect="000E28D0">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75E" w:rsidRDefault="00E8075E" w:rsidP="007C7D4D">
      <w:pPr>
        <w:spacing w:after="0"/>
      </w:pPr>
      <w:r>
        <w:separator/>
      </w:r>
    </w:p>
    <w:p w:rsidR="00E8075E" w:rsidRDefault="00E8075E"/>
  </w:endnote>
  <w:endnote w:type="continuationSeparator" w:id="0">
    <w:p w:rsidR="00E8075E" w:rsidRDefault="00E8075E" w:rsidP="007C7D4D">
      <w:pPr>
        <w:spacing w:after="0"/>
      </w:pPr>
      <w:r>
        <w:continuationSeparator/>
      </w:r>
    </w:p>
    <w:p w:rsidR="00E8075E" w:rsidRDefault="00E8075E"/>
  </w:endnote>
  <w:endnote w:type="continuationNotice" w:id="1">
    <w:p w:rsidR="00E8075E" w:rsidRDefault="00E807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8"/>
      <w:gridCol w:w="219"/>
      <w:gridCol w:w="1141"/>
      <w:gridCol w:w="219"/>
      <w:gridCol w:w="1157"/>
      <w:gridCol w:w="218"/>
      <w:gridCol w:w="1184"/>
      <w:gridCol w:w="218"/>
      <w:gridCol w:w="1184"/>
      <w:gridCol w:w="218"/>
      <w:gridCol w:w="1221"/>
      <w:gridCol w:w="218"/>
      <w:gridCol w:w="1201"/>
      <w:gridCol w:w="218"/>
      <w:gridCol w:w="1036"/>
    </w:tblGrid>
    <w:tr w:rsidR="00467299" w:rsidTr="00DD3FA6">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67299" w:rsidRDefault="00467299">
          <w:pPr>
            <w:pStyle w:val="PURFooterText"/>
            <w:jc w:val="center"/>
          </w:pPr>
          <w:r>
            <w:t>Introdução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Termos Universais</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Aplicativos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Sistema Operacional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Sistema Operacional do Servidor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Servidor/CAL</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67299" w:rsidRDefault="00467299">
          <w:pPr>
            <w:pStyle w:val="PURFooterText"/>
            <w:jc w:val="center"/>
          </w:pPr>
          <w:r>
            <w:t>Por Processador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67299" w:rsidRDefault="00467299">
          <w:pPr>
            <w:pStyle w:val="PURFooterText"/>
            <w:jc w:val="center"/>
          </w:pPr>
          <w:r>
            <w:t>Por Núcleo</w:t>
          </w:r>
        </w:p>
      </w:tc>
    </w:tr>
  </w:tbl>
  <w:p w:rsidR="00467299" w:rsidRDefault="00467299">
    <w:pPr>
      <w:pStyle w:val="PURFooterText"/>
    </w:pPr>
    <w:r>
      <w:t xml:space="preserve"> </w:t>
    </w:r>
  </w:p>
  <w:tbl>
    <w:tblPr>
      <w:tblStyle w:val="PURFooterTable"/>
      <w:tblW w:w="0" w:type="auto"/>
      <w:tblInd w:w="720" w:type="dxa"/>
      <w:tblLook w:val="0000" w:firstRow="0" w:lastRow="0" w:firstColumn="0" w:lastColumn="0" w:noHBand="0" w:noVBand="0"/>
    </w:tblPr>
    <w:tblGrid>
      <w:gridCol w:w="1384"/>
      <w:gridCol w:w="229"/>
      <w:gridCol w:w="1204"/>
      <w:gridCol w:w="230"/>
      <w:gridCol w:w="1324"/>
      <w:gridCol w:w="230"/>
      <w:gridCol w:w="1199"/>
      <w:gridCol w:w="230"/>
      <w:gridCol w:w="1258"/>
      <w:gridCol w:w="230"/>
      <w:gridCol w:w="1197"/>
      <w:gridCol w:w="230"/>
      <w:gridCol w:w="1135"/>
    </w:tblGrid>
    <w:tr w:rsidR="00467299" w:rsidTr="0082133B">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Servidores de Gerenciamento</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Servidores Especiais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Ferramentas p/ Desenvolvedor</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Serviços Online</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Modelos Combinados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Apêndices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67299" w:rsidRDefault="00467299">
          <w:pPr>
            <w:pStyle w:val="PURFooterText"/>
            <w:jc w:val="center"/>
          </w:pPr>
          <w:r>
            <w:t>Índice do Produto</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8"/>
      <w:gridCol w:w="219"/>
      <w:gridCol w:w="1141"/>
      <w:gridCol w:w="219"/>
      <w:gridCol w:w="1157"/>
      <w:gridCol w:w="218"/>
      <w:gridCol w:w="1184"/>
      <w:gridCol w:w="218"/>
      <w:gridCol w:w="1184"/>
      <w:gridCol w:w="218"/>
      <w:gridCol w:w="1221"/>
      <w:gridCol w:w="218"/>
      <w:gridCol w:w="1201"/>
      <w:gridCol w:w="218"/>
      <w:gridCol w:w="1036"/>
    </w:tblGrid>
    <w:tr w:rsidR="00467299" w:rsidTr="00DD3FA6">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67299" w:rsidRDefault="00467299">
          <w:pPr>
            <w:pStyle w:val="PURFooterText"/>
            <w:jc w:val="center"/>
          </w:pPr>
          <w:r>
            <w:t>Introdução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Termos Universais</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Aplicativos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Sistema Operacional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Sistema Operacional do Servidor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Servidor/CAL</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Por Processador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67299" w:rsidRDefault="00467299">
          <w:pPr>
            <w:pStyle w:val="PURFooterText"/>
            <w:jc w:val="center"/>
          </w:pPr>
          <w:r>
            <w:t>Por Núcleo</w:t>
          </w:r>
        </w:p>
      </w:tc>
    </w:tr>
  </w:tbl>
  <w:p w:rsidR="00467299" w:rsidRDefault="00467299">
    <w:pPr>
      <w:pStyle w:val="PURFooterText"/>
    </w:pPr>
    <w:r>
      <w:t xml:space="preserve"> </w:t>
    </w:r>
  </w:p>
  <w:tbl>
    <w:tblPr>
      <w:tblStyle w:val="PURFooterTable"/>
      <w:tblW w:w="0" w:type="auto"/>
      <w:tblInd w:w="720" w:type="dxa"/>
      <w:tblLook w:val="0000" w:firstRow="0" w:lastRow="0" w:firstColumn="0" w:lastColumn="0" w:noHBand="0" w:noVBand="0"/>
    </w:tblPr>
    <w:tblGrid>
      <w:gridCol w:w="1384"/>
      <w:gridCol w:w="229"/>
      <w:gridCol w:w="1204"/>
      <w:gridCol w:w="230"/>
      <w:gridCol w:w="1324"/>
      <w:gridCol w:w="230"/>
      <w:gridCol w:w="1199"/>
      <w:gridCol w:w="230"/>
      <w:gridCol w:w="1258"/>
      <w:gridCol w:w="230"/>
      <w:gridCol w:w="1197"/>
      <w:gridCol w:w="230"/>
      <w:gridCol w:w="1135"/>
    </w:tblGrid>
    <w:tr w:rsidR="00467299" w:rsidTr="00631610">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Servidores de Gerenciamento</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Servidores Especiais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Ferramentas p/ Desenvolvedor</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67299" w:rsidRDefault="00467299">
          <w:pPr>
            <w:pStyle w:val="PURFooterText"/>
            <w:jc w:val="center"/>
          </w:pPr>
          <w:r>
            <w:t>Serviços Online</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Modelos Combinados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Apêndices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67299" w:rsidRDefault="00467299">
          <w:pPr>
            <w:pStyle w:val="PURFooterText"/>
            <w:jc w:val="center"/>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467299" w:rsidTr="0082133B">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Introdução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Termos Universais</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Aplicativos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Sistema Operacional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Sistema Operacional do Servidor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Servidor/CAL</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Por Processador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67299" w:rsidRDefault="00467299">
          <w:pPr>
            <w:pStyle w:val="PURFooterText"/>
            <w:jc w:val="center"/>
          </w:pPr>
          <w:r>
            <w:t>Por Núcleo</w:t>
          </w:r>
        </w:p>
      </w:tc>
    </w:tr>
  </w:tbl>
  <w:p w:rsidR="00467299" w:rsidRDefault="00467299">
    <w:pPr>
      <w:pStyle w:val="PURFooterText"/>
    </w:pPr>
    <w:r>
      <w:t xml:space="preserve"> </w:t>
    </w:r>
  </w:p>
  <w:tbl>
    <w:tblPr>
      <w:tblStyle w:val="PURFooterTable"/>
      <w:tblW w:w="0" w:type="auto"/>
      <w:tblInd w:w="720" w:type="dxa"/>
      <w:tblLook w:val="0000" w:firstRow="0" w:lastRow="0" w:firstColumn="0" w:lastColumn="0" w:noHBand="0" w:noVBand="0"/>
    </w:tblPr>
    <w:tblGrid>
      <w:gridCol w:w="1386"/>
      <w:gridCol w:w="229"/>
      <w:gridCol w:w="1206"/>
      <w:gridCol w:w="230"/>
      <w:gridCol w:w="1325"/>
      <w:gridCol w:w="230"/>
      <w:gridCol w:w="1200"/>
      <w:gridCol w:w="230"/>
      <w:gridCol w:w="1259"/>
      <w:gridCol w:w="230"/>
      <w:gridCol w:w="1199"/>
      <w:gridCol w:w="230"/>
      <w:gridCol w:w="1136"/>
    </w:tblGrid>
    <w:tr w:rsidR="00467299" w:rsidTr="0082133B">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Servidores de Gerenciamento</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Servidores Especiais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Ferramentas p/ Desenvolvedor</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67299" w:rsidRDefault="00467299">
          <w:pPr>
            <w:pStyle w:val="PURFooterText"/>
            <w:jc w:val="center"/>
          </w:pPr>
          <w:r>
            <w:t>Serviços Online</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Modelos Combinados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Apêndices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67299" w:rsidRDefault="00467299">
          <w:pPr>
            <w:pStyle w:val="PURFooterText"/>
            <w:jc w:val="center"/>
          </w:pPr>
          <w:r>
            <w:t>Índice do Produto</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56"/>
      <w:gridCol w:w="219"/>
      <w:gridCol w:w="1064"/>
      <w:gridCol w:w="220"/>
      <w:gridCol w:w="1167"/>
      <w:gridCol w:w="220"/>
      <w:gridCol w:w="1193"/>
      <w:gridCol w:w="220"/>
      <w:gridCol w:w="1193"/>
      <w:gridCol w:w="220"/>
      <w:gridCol w:w="1229"/>
      <w:gridCol w:w="220"/>
      <w:gridCol w:w="1210"/>
      <w:gridCol w:w="220"/>
      <w:gridCol w:w="1049"/>
    </w:tblGrid>
    <w:tr w:rsidR="00467299" w:rsidTr="00DD3FA6">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Introdução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Termos Gerais</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Aplicativos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Sistema Operacional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Sistema Operacional do Servidor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Servidor/CAL</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Por Processador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67299" w:rsidRDefault="00467299">
          <w:pPr>
            <w:pStyle w:val="PURFooterText"/>
            <w:jc w:val="center"/>
          </w:pPr>
          <w:r>
            <w:t>Por Núcleo</w:t>
          </w:r>
        </w:p>
      </w:tc>
    </w:tr>
  </w:tbl>
  <w:p w:rsidR="00467299" w:rsidRDefault="00467299">
    <w:pPr>
      <w:pStyle w:val="PURFooterText"/>
    </w:pPr>
    <w:r>
      <w:t xml:space="preserve"> </w:t>
    </w:r>
  </w:p>
  <w:tbl>
    <w:tblPr>
      <w:tblStyle w:val="PURFooterTable"/>
      <w:tblW w:w="0" w:type="auto"/>
      <w:tblInd w:w="720" w:type="dxa"/>
      <w:tblLook w:val="0000" w:firstRow="0" w:lastRow="0" w:firstColumn="0" w:lastColumn="0" w:noHBand="0" w:noVBand="0"/>
    </w:tblPr>
    <w:tblGrid>
      <w:gridCol w:w="1384"/>
      <w:gridCol w:w="229"/>
      <w:gridCol w:w="1204"/>
      <w:gridCol w:w="230"/>
      <w:gridCol w:w="1324"/>
      <w:gridCol w:w="230"/>
      <w:gridCol w:w="1199"/>
      <w:gridCol w:w="230"/>
      <w:gridCol w:w="1258"/>
      <w:gridCol w:w="230"/>
      <w:gridCol w:w="1197"/>
      <w:gridCol w:w="230"/>
      <w:gridCol w:w="1135"/>
    </w:tblGrid>
    <w:tr w:rsidR="00467299" w:rsidTr="0082133B">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Servidores de Gerenciamento</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Servidores Especiais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Ferramentas p/ Desenvolvedor</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67299" w:rsidRDefault="00467299">
          <w:pPr>
            <w:pStyle w:val="PURFooterText"/>
            <w:jc w:val="center"/>
          </w:pPr>
          <w:r>
            <w:t>Serviços Online</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Modelos Combinados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Apêndices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67299" w:rsidRDefault="00467299">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8"/>
      <w:gridCol w:w="219"/>
      <w:gridCol w:w="1141"/>
      <w:gridCol w:w="219"/>
      <w:gridCol w:w="1157"/>
      <w:gridCol w:w="218"/>
      <w:gridCol w:w="1184"/>
      <w:gridCol w:w="218"/>
      <w:gridCol w:w="1184"/>
      <w:gridCol w:w="218"/>
      <w:gridCol w:w="1221"/>
      <w:gridCol w:w="218"/>
      <w:gridCol w:w="1201"/>
      <w:gridCol w:w="218"/>
      <w:gridCol w:w="1036"/>
    </w:tblGrid>
    <w:tr w:rsidR="00467299" w:rsidTr="0082133B">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Introdução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Termos Universais</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Aplicativos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Pr="00E11971" w:rsidRDefault="00467299">
          <w:pPr>
            <w:pStyle w:val="PURFooterText"/>
            <w:jc w:val="center"/>
            <w:rPr>
              <w:lang w:val="nl-NL"/>
            </w:rPr>
          </w:pPr>
          <w:r w:rsidRPr="00E11971">
            <w:rPr>
              <w:lang w:val="nl-NL"/>
            </w:rPr>
            <w:t>Sistema Operacional de Estação de Trabalho</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Sistema Operacional do Servidor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Servidor/CAL</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67299" w:rsidRDefault="00467299">
          <w:pPr>
            <w:pStyle w:val="PURFooterText"/>
            <w:jc w:val="center"/>
          </w:pPr>
          <w:r>
            <w:t>Por Processador</w:t>
          </w:r>
        </w:p>
      </w:tc>
      <w:tc>
        <w:tcPr>
          <w:tcW w:w="26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467299" w:rsidRDefault="00467299">
          <w:pPr>
            <w:pStyle w:val="PURFooterText"/>
            <w:jc w:val="center"/>
          </w:pPr>
          <w:r>
            <w:t>Por Núcleo</w:t>
          </w:r>
        </w:p>
      </w:tc>
    </w:tr>
  </w:tbl>
  <w:p w:rsidR="00467299" w:rsidRDefault="00467299">
    <w:pPr>
      <w:pStyle w:val="PURFooterText"/>
    </w:pPr>
    <w:r>
      <w:t xml:space="preserve"> </w:t>
    </w:r>
  </w:p>
  <w:tbl>
    <w:tblPr>
      <w:tblStyle w:val="PURFooterTable"/>
      <w:tblW w:w="0" w:type="auto"/>
      <w:tblInd w:w="720" w:type="dxa"/>
      <w:tblLook w:val="0000" w:firstRow="0" w:lastRow="0" w:firstColumn="0" w:lastColumn="0" w:noHBand="0" w:noVBand="0"/>
    </w:tblPr>
    <w:tblGrid>
      <w:gridCol w:w="1384"/>
      <w:gridCol w:w="229"/>
      <w:gridCol w:w="1204"/>
      <w:gridCol w:w="230"/>
      <w:gridCol w:w="1324"/>
      <w:gridCol w:w="230"/>
      <w:gridCol w:w="1199"/>
      <w:gridCol w:w="230"/>
      <w:gridCol w:w="1258"/>
      <w:gridCol w:w="230"/>
      <w:gridCol w:w="1197"/>
      <w:gridCol w:w="230"/>
      <w:gridCol w:w="1135"/>
    </w:tblGrid>
    <w:tr w:rsidR="00467299" w:rsidTr="0082133B">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Servidores de Gerenciamento</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Servidores Especiais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Ferramentas p/ Desenvolvedor</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67299" w:rsidRDefault="00467299">
          <w:pPr>
            <w:pStyle w:val="PURFooterText"/>
            <w:jc w:val="center"/>
          </w:pPr>
          <w:r>
            <w:t>Serviços Online</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Modelos Combinados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67299" w:rsidRDefault="00467299">
          <w:pPr>
            <w:pStyle w:val="PURFooterText"/>
            <w:jc w:val="center"/>
          </w:pPr>
          <w:r>
            <w:t>Apêndices</w:t>
          </w:r>
        </w:p>
      </w:tc>
      <w:tc>
        <w:tcPr>
          <w:tcW w:w="280" w:type="dxa"/>
        </w:tcPr>
        <w:p w:rsidR="00467299" w:rsidRDefault="004672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467299" w:rsidRDefault="00467299">
          <w:pPr>
            <w:pStyle w:val="PURFooterText"/>
            <w:jc w:val="center"/>
          </w:pPr>
          <w:r>
            <w:t>Índice do Produto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75E" w:rsidRDefault="00E8075E" w:rsidP="007C7D4D">
      <w:pPr>
        <w:spacing w:after="0"/>
      </w:pPr>
      <w:r>
        <w:separator/>
      </w:r>
    </w:p>
    <w:p w:rsidR="00E8075E" w:rsidRDefault="00E8075E"/>
  </w:footnote>
  <w:footnote w:type="continuationSeparator" w:id="0">
    <w:p w:rsidR="00E8075E" w:rsidRDefault="00E8075E" w:rsidP="007C7D4D">
      <w:pPr>
        <w:spacing w:after="0"/>
      </w:pPr>
      <w:r>
        <w:continuationSeparator/>
      </w:r>
    </w:p>
    <w:p w:rsidR="00E8075E" w:rsidRDefault="00E8075E"/>
  </w:footnote>
  <w:footnote w:type="continuationNotice" w:id="1">
    <w:p w:rsidR="00E8075E" w:rsidRDefault="00E8075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467299">
      <w:tc>
        <w:tcPr>
          <w:tcW w:w="10500" w:type="dxa"/>
        </w:tcPr>
        <w:p w:rsidR="00467299" w:rsidRDefault="00467299" w:rsidP="005C2E3D">
          <w:pPr>
            <w:pStyle w:val="PURBody"/>
          </w:pPr>
          <w:r>
            <w:t>Direitos de Uso dos Serviços Online de Licenciamento por Volume da Microsoft (Português do Brasil, Agosto de 2012)</w:t>
          </w:r>
        </w:p>
      </w:tc>
      <w:tc>
        <w:tcPr>
          <w:tcW w:w="3160" w:type="dxa"/>
        </w:tcPr>
        <w:p w:rsidR="00467299" w:rsidRDefault="00467299">
          <w:pPr>
            <w:pStyle w:val="PURBody"/>
            <w:jc w:val="right"/>
          </w:pPr>
          <w:r>
            <w:fldChar w:fldCharType="begin"/>
          </w:r>
          <w:r>
            <w:instrText xml:space="preserve"> PAGE \* MERGEFORMAT </w:instrText>
          </w:r>
          <w:r>
            <w:fldChar w:fldCharType="separate"/>
          </w:r>
          <w:r w:rsidR="00DF0698">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467299">
      <w:tc>
        <w:tcPr>
          <w:tcW w:w="10500" w:type="dxa"/>
        </w:tcPr>
        <w:p w:rsidR="00467299" w:rsidRDefault="00467299">
          <w:pPr>
            <w:pStyle w:val="PURBody"/>
          </w:pPr>
          <w:r>
            <w:t>Direitos de Uso de Produto de Licenciamento por Volume da Microsoft (Português do Brasil, Abril de 2012)</w:t>
          </w:r>
        </w:p>
      </w:tc>
      <w:tc>
        <w:tcPr>
          <w:tcW w:w="3160" w:type="dxa"/>
        </w:tcPr>
        <w:p w:rsidR="00467299" w:rsidRDefault="00467299">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467299" w:rsidTr="008A13CA">
      <w:tc>
        <w:tcPr>
          <w:tcW w:w="8484" w:type="dxa"/>
        </w:tcPr>
        <w:p w:rsidR="00467299" w:rsidRDefault="00467299" w:rsidP="00F61E57">
          <w:pPr>
            <w:pStyle w:val="PURBody"/>
          </w:pPr>
          <w:r>
            <w:t>Direitos de Uso dos Serviços Online de Licenciamento por Volume da Microsoft (Português do Brasil, Agosto de 2012)</w:t>
          </w:r>
        </w:p>
      </w:tc>
      <w:tc>
        <w:tcPr>
          <w:tcW w:w="2532" w:type="dxa"/>
        </w:tcPr>
        <w:p w:rsidR="00467299" w:rsidRDefault="00467299" w:rsidP="00F61E57">
          <w:pPr>
            <w:pStyle w:val="PURBody"/>
            <w:jc w:val="right"/>
          </w:pPr>
          <w:r>
            <w:fldChar w:fldCharType="begin"/>
          </w:r>
          <w:r>
            <w:instrText xml:space="preserve"> PAGE \* MERGEFORMAT </w:instrText>
          </w:r>
          <w:r>
            <w:fldChar w:fldCharType="separate"/>
          </w:r>
          <w:r w:rsidR="00DF0698">
            <w:rPr>
              <w:noProof/>
            </w:rPr>
            <w:t>30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467299" w:rsidTr="00842040">
      <w:tc>
        <w:tcPr>
          <w:tcW w:w="8484" w:type="dxa"/>
        </w:tcPr>
        <w:p w:rsidR="00467299" w:rsidRDefault="00467299" w:rsidP="00467299">
          <w:pPr>
            <w:pStyle w:val="PURBody"/>
          </w:pPr>
          <w:r>
            <w:t>Direitos de Uso dos Serviços Online de Licenciamento por Volume da Microsoft (Português do Brasil, Agosto de 2012)</w:t>
          </w:r>
        </w:p>
      </w:tc>
      <w:tc>
        <w:tcPr>
          <w:tcW w:w="2532" w:type="dxa"/>
        </w:tcPr>
        <w:p w:rsidR="00467299" w:rsidRDefault="00467299" w:rsidP="00467299">
          <w:pPr>
            <w:pStyle w:val="PURBody"/>
            <w:jc w:val="right"/>
          </w:pPr>
          <w:r>
            <w:fldChar w:fldCharType="begin"/>
          </w:r>
          <w:r>
            <w:instrText xml:space="preserve"> PAGE \* MERGEFORMAT </w:instrText>
          </w:r>
          <w:r>
            <w:fldChar w:fldCharType="separate"/>
          </w:r>
          <w:r w:rsidR="00DF0698">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F1CCDB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SBHG8ZjXW/HXGYDukGmrPUTmY20=" w:salt="ocOl9ZexYQgFjJViDb2z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36A"/>
    <w:rsid w:val="00001D50"/>
    <w:rsid w:val="00002431"/>
    <w:rsid w:val="0000299C"/>
    <w:rsid w:val="0000392D"/>
    <w:rsid w:val="00006790"/>
    <w:rsid w:val="000073A8"/>
    <w:rsid w:val="00007C9E"/>
    <w:rsid w:val="0001181C"/>
    <w:rsid w:val="000124DA"/>
    <w:rsid w:val="000135C4"/>
    <w:rsid w:val="000143CD"/>
    <w:rsid w:val="00016550"/>
    <w:rsid w:val="0002237F"/>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49F0"/>
    <w:rsid w:val="000551C8"/>
    <w:rsid w:val="000562A3"/>
    <w:rsid w:val="00057364"/>
    <w:rsid w:val="00057AFD"/>
    <w:rsid w:val="00063C1C"/>
    <w:rsid w:val="000738BA"/>
    <w:rsid w:val="00073C2D"/>
    <w:rsid w:val="00073E6B"/>
    <w:rsid w:val="00074671"/>
    <w:rsid w:val="0007558E"/>
    <w:rsid w:val="000756CB"/>
    <w:rsid w:val="000757BB"/>
    <w:rsid w:val="00075BE6"/>
    <w:rsid w:val="00077584"/>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97FEA"/>
    <w:rsid w:val="000A254F"/>
    <w:rsid w:val="000A37CE"/>
    <w:rsid w:val="000A37D5"/>
    <w:rsid w:val="000A5043"/>
    <w:rsid w:val="000A6D18"/>
    <w:rsid w:val="000A7AC5"/>
    <w:rsid w:val="000B12E9"/>
    <w:rsid w:val="000B13E0"/>
    <w:rsid w:val="000B1A02"/>
    <w:rsid w:val="000B2C16"/>
    <w:rsid w:val="000B304F"/>
    <w:rsid w:val="000B4C37"/>
    <w:rsid w:val="000B5273"/>
    <w:rsid w:val="000B6448"/>
    <w:rsid w:val="000B6567"/>
    <w:rsid w:val="000C45B6"/>
    <w:rsid w:val="000C5754"/>
    <w:rsid w:val="000C75D7"/>
    <w:rsid w:val="000D1D3E"/>
    <w:rsid w:val="000D21C9"/>
    <w:rsid w:val="000D3C19"/>
    <w:rsid w:val="000D4D31"/>
    <w:rsid w:val="000D624D"/>
    <w:rsid w:val="000E015F"/>
    <w:rsid w:val="000E1AED"/>
    <w:rsid w:val="000E249E"/>
    <w:rsid w:val="000E28D0"/>
    <w:rsid w:val="000E4F88"/>
    <w:rsid w:val="000E5011"/>
    <w:rsid w:val="000E56B0"/>
    <w:rsid w:val="000E5C28"/>
    <w:rsid w:val="000E6991"/>
    <w:rsid w:val="000E69C4"/>
    <w:rsid w:val="000E7ACB"/>
    <w:rsid w:val="000E7AD0"/>
    <w:rsid w:val="000F04E2"/>
    <w:rsid w:val="000F0E3C"/>
    <w:rsid w:val="000F369F"/>
    <w:rsid w:val="000F6353"/>
    <w:rsid w:val="000F7751"/>
    <w:rsid w:val="000F7A14"/>
    <w:rsid w:val="00101C5E"/>
    <w:rsid w:val="00102485"/>
    <w:rsid w:val="0010427C"/>
    <w:rsid w:val="00105CE3"/>
    <w:rsid w:val="0010605D"/>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40DA"/>
    <w:rsid w:val="00162F40"/>
    <w:rsid w:val="001639EA"/>
    <w:rsid w:val="00164134"/>
    <w:rsid w:val="00164773"/>
    <w:rsid w:val="00167987"/>
    <w:rsid w:val="001712D9"/>
    <w:rsid w:val="00171A1D"/>
    <w:rsid w:val="00172CCC"/>
    <w:rsid w:val="00173766"/>
    <w:rsid w:val="001805B6"/>
    <w:rsid w:val="00180B14"/>
    <w:rsid w:val="001824C6"/>
    <w:rsid w:val="00182D0F"/>
    <w:rsid w:val="001833CD"/>
    <w:rsid w:val="00184596"/>
    <w:rsid w:val="00185554"/>
    <w:rsid w:val="00186C60"/>
    <w:rsid w:val="00191834"/>
    <w:rsid w:val="001926C3"/>
    <w:rsid w:val="001938FE"/>
    <w:rsid w:val="0019450F"/>
    <w:rsid w:val="00195D0A"/>
    <w:rsid w:val="00195F8F"/>
    <w:rsid w:val="001A16FE"/>
    <w:rsid w:val="001A1A01"/>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7A9"/>
    <w:rsid w:val="001C2893"/>
    <w:rsid w:val="001C4561"/>
    <w:rsid w:val="001C456C"/>
    <w:rsid w:val="001C4617"/>
    <w:rsid w:val="001C574D"/>
    <w:rsid w:val="001C5A8B"/>
    <w:rsid w:val="001C6BC5"/>
    <w:rsid w:val="001C7792"/>
    <w:rsid w:val="001D0A59"/>
    <w:rsid w:val="001D0AFA"/>
    <w:rsid w:val="001D1B68"/>
    <w:rsid w:val="001D21B5"/>
    <w:rsid w:val="001D22B1"/>
    <w:rsid w:val="001D2367"/>
    <w:rsid w:val="001D2C3A"/>
    <w:rsid w:val="001D2D90"/>
    <w:rsid w:val="001D560E"/>
    <w:rsid w:val="001D5A3A"/>
    <w:rsid w:val="001D6198"/>
    <w:rsid w:val="001E0B83"/>
    <w:rsid w:val="001E5943"/>
    <w:rsid w:val="001E5A6F"/>
    <w:rsid w:val="001E6168"/>
    <w:rsid w:val="001E62A1"/>
    <w:rsid w:val="001E652E"/>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B8B"/>
    <w:rsid w:val="00214E0B"/>
    <w:rsid w:val="00216179"/>
    <w:rsid w:val="0022268D"/>
    <w:rsid w:val="002243AF"/>
    <w:rsid w:val="002244D0"/>
    <w:rsid w:val="002312FF"/>
    <w:rsid w:val="00232B34"/>
    <w:rsid w:val="002334EE"/>
    <w:rsid w:val="002369DD"/>
    <w:rsid w:val="00236F9E"/>
    <w:rsid w:val="00237C8C"/>
    <w:rsid w:val="002450C1"/>
    <w:rsid w:val="00245CBF"/>
    <w:rsid w:val="0024603C"/>
    <w:rsid w:val="0025125F"/>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730"/>
    <w:rsid w:val="00265D74"/>
    <w:rsid w:val="002662F9"/>
    <w:rsid w:val="00271412"/>
    <w:rsid w:val="002716F0"/>
    <w:rsid w:val="00271BEC"/>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973E6"/>
    <w:rsid w:val="002A1032"/>
    <w:rsid w:val="002A13D4"/>
    <w:rsid w:val="002A177B"/>
    <w:rsid w:val="002A557F"/>
    <w:rsid w:val="002A7D59"/>
    <w:rsid w:val="002B0F6B"/>
    <w:rsid w:val="002B1453"/>
    <w:rsid w:val="002B37E0"/>
    <w:rsid w:val="002B480C"/>
    <w:rsid w:val="002B5736"/>
    <w:rsid w:val="002B5D15"/>
    <w:rsid w:val="002B5EF3"/>
    <w:rsid w:val="002B7181"/>
    <w:rsid w:val="002B74D3"/>
    <w:rsid w:val="002C0C65"/>
    <w:rsid w:val="002C29A8"/>
    <w:rsid w:val="002C4A0C"/>
    <w:rsid w:val="002C599E"/>
    <w:rsid w:val="002C5D48"/>
    <w:rsid w:val="002C6CD9"/>
    <w:rsid w:val="002C74CE"/>
    <w:rsid w:val="002C794B"/>
    <w:rsid w:val="002D1E1D"/>
    <w:rsid w:val="002D1FC0"/>
    <w:rsid w:val="002D349F"/>
    <w:rsid w:val="002D46F5"/>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772"/>
    <w:rsid w:val="00303CD3"/>
    <w:rsid w:val="00303D78"/>
    <w:rsid w:val="00305613"/>
    <w:rsid w:val="00305C42"/>
    <w:rsid w:val="00305FC0"/>
    <w:rsid w:val="0031183C"/>
    <w:rsid w:val="003131AE"/>
    <w:rsid w:val="0031324E"/>
    <w:rsid w:val="00313282"/>
    <w:rsid w:val="003138F0"/>
    <w:rsid w:val="003145C3"/>
    <w:rsid w:val="003148AA"/>
    <w:rsid w:val="00314D72"/>
    <w:rsid w:val="0031528E"/>
    <w:rsid w:val="00316A71"/>
    <w:rsid w:val="00317774"/>
    <w:rsid w:val="003213E0"/>
    <w:rsid w:val="00324338"/>
    <w:rsid w:val="0032446B"/>
    <w:rsid w:val="00327D97"/>
    <w:rsid w:val="00330D67"/>
    <w:rsid w:val="00331D75"/>
    <w:rsid w:val="003322E1"/>
    <w:rsid w:val="003327CB"/>
    <w:rsid w:val="00334ACB"/>
    <w:rsid w:val="00340473"/>
    <w:rsid w:val="00340969"/>
    <w:rsid w:val="00345B69"/>
    <w:rsid w:val="00346353"/>
    <w:rsid w:val="003502BE"/>
    <w:rsid w:val="00350979"/>
    <w:rsid w:val="00350D6F"/>
    <w:rsid w:val="00351249"/>
    <w:rsid w:val="00351512"/>
    <w:rsid w:val="00352500"/>
    <w:rsid w:val="003528B0"/>
    <w:rsid w:val="003537CB"/>
    <w:rsid w:val="00354409"/>
    <w:rsid w:val="00356845"/>
    <w:rsid w:val="00357A20"/>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6794"/>
    <w:rsid w:val="00387C11"/>
    <w:rsid w:val="00390510"/>
    <w:rsid w:val="00391025"/>
    <w:rsid w:val="0039140A"/>
    <w:rsid w:val="00391629"/>
    <w:rsid w:val="00391D7D"/>
    <w:rsid w:val="00396D3A"/>
    <w:rsid w:val="003A215A"/>
    <w:rsid w:val="003A23DF"/>
    <w:rsid w:val="003A2B3A"/>
    <w:rsid w:val="003A4439"/>
    <w:rsid w:val="003A4D4F"/>
    <w:rsid w:val="003A7D0E"/>
    <w:rsid w:val="003B120F"/>
    <w:rsid w:val="003B1260"/>
    <w:rsid w:val="003B16D8"/>
    <w:rsid w:val="003B1F78"/>
    <w:rsid w:val="003B401E"/>
    <w:rsid w:val="003B6137"/>
    <w:rsid w:val="003B6732"/>
    <w:rsid w:val="003B6DF5"/>
    <w:rsid w:val="003C234D"/>
    <w:rsid w:val="003C3441"/>
    <w:rsid w:val="003C4CC2"/>
    <w:rsid w:val="003C5131"/>
    <w:rsid w:val="003C64F7"/>
    <w:rsid w:val="003C767E"/>
    <w:rsid w:val="003C7D08"/>
    <w:rsid w:val="003C7D0C"/>
    <w:rsid w:val="003D0466"/>
    <w:rsid w:val="003D3E7F"/>
    <w:rsid w:val="003D4105"/>
    <w:rsid w:val="003D65F0"/>
    <w:rsid w:val="003D7765"/>
    <w:rsid w:val="003D7B1A"/>
    <w:rsid w:val="003E052A"/>
    <w:rsid w:val="003E1A68"/>
    <w:rsid w:val="003E44D2"/>
    <w:rsid w:val="003E5009"/>
    <w:rsid w:val="003E5CC0"/>
    <w:rsid w:val="003F0598"/>
    <w:rsid w:val="003F0B86"/>
    <w:rsid w:val="003F4046"/>
    <w:rsid w:val="003F6DD1"/>
    <w:rsid w:val="00400606"/>
    <w:rsid w:val="00400831"/>
    <w:rsid w:val="004018BB"/>
    <w:rsid w:val="00401989"/>
    <w:rsid w:val="00401F24"/>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5333"/>
    <w:rsid w:val="004370C8"/>
    <w:rsid w:val="00437D5B"/>
    <w:rsid w:val="00437E4A"/>
    <w:rsid w:val="0044115F"/>
    <w:rsid w:val="00441826"/>
    <w:rsid w:val="00443AEF"/>
    <w:rsid w:val="00445208"/>
    <w:rsid w:val="004515A8"/>
    <w:rsid w:val="004516AA"/>
    <w:rsid w:val="00451721"/>
    <w:rsid w:val="00451B2E"/>
    <w:rsid w:val="00454BC9"/>
    <w:rsid w:val="00454CA1"/>
    <w:rsid w:val="00454F16"/>
    <w:rsid w:val="004601D4"/>
    <w:rsid w:val="00460384"/>
    <w:rsid w:val="0046105B"/>
    <w:rsid w:val="0046191D"/>
    <w:rsid w:val="00461B0E"/>
    <w:rsid w:val="00462417"/>
    <w:rsid w:val="0046348B"/>
    <w:rsid w:val="00463F2C"/>
    <w:rsid w:val="0046511D"/>
    <w:rsid w:val="00467299"/>
    <w:rsid w:val="00467658"/>
    <w:rsid w:val="00470363"/>
    <w:rsid w:val="004703E1"/>
    <w:rsid w:val="00471BF8"/>
    <w:rsid w:val="00473EF4"/>
    <w:rsid w:val="004767AF"/>
    <w:rsid w:val="00476972"/>
    <w:rsid w:val="004775F6"/>
    <w:rsid w:val="004777B4"/>
    <w:rsid w:val="0048112E"/>
    <w:rsid w:val="00481E2F"/>
    <w:rsid w:val="00481EDF"/>
    <w:rsid w:val="00482C2B"/>
    <w:rsid w:val="00482D6F"/>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C1F"/>
    <w:rsid w:val="004A6E6A"/>
    <w:rsid w:val="004A79FE"/>
    <w:rsid w:val="004A7C8F"/>
    <w:rsid w:val="004B00F0"/>
    <w:rsid w:val="004B2DE9"/>
    <w:rsid w:val="004B4D47"/>
    <w:rsid w:val="004C52E0"/>
    <w:rsid w:val="004C554C"/>
    <w:rsid w:val="004C58A5"/>
    <w:rsid w:val="004C5D54"/>
    <w:rsid w:val="004D0BC9"/>
    <w:rsid w:val="004D0BF4"/>
    <w:rsid w:val="004D0C73"/>
    <w:rsid w:val="004D2029"/>
    <w:rsid w:val="004D45C9"/>
    <w:rsid w:val="004E2ECF"/>
    <w:rsid w:val="004E5077"/>
    <w:rsid w:val="004E5C35"/>
    <w:rsid w:val="004E6C6A"/>
    <w:rsid w:val="004E732C"/>
    <w:rsid w:val="004E7559"/>
    <w:rsid w:val="004E760D"/>
    <w:rsid w:val="004F0483"/>
    <w:rsid w:val="004F0724"/>
    <w:rsid w:val="004F168B"/>
    <w:rsid w:val="004F4F55"/>
    <w:rsid w:val="004F62B3"/>
    <w:rsid w:val="004F65F2"/>
    <w:rsid w:val="004F7263"/>
    <w:rsid w:val="0050264C"/>
    <w:rsid w:val="00503CCB"/>
    <w:rsid w:val="0050430D"/>
    <w:rsid w:val="00505BC9"/>
    <w:rsid w:val="00510879"/>
    <w:rsid w:val="005108A6"/>
    <w:rsid w:val="005113A2"/>
    <w:rsid w:val="00511B2F"/>
    <w:rsid w:val="0051284E"/>
    <w:rsid w:val="005139D4"/>
    <w:rsid w:val="00513E25"/>
    <w:rsid w:val="00517966"/>
    <w:rsid w:val="00517E76"/>
    <w:rsid w:val="005210DB"/>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0A4A"/>
    <w:rsid w:val="00551532"/>
    <w:rsid w:val="00552DAC"/>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895"/>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33AE"/>
    <w:rsid w:val="005B39F9"/>
    <w:rsid w:val="005B448D"/>
    <w:rsid w:val="005B5624"/>
    <w:rsid w:val="005C092C"/>
    <w:rsid w:val="005C2E3D"/>
    <w:rsid w:val="005C3BD5"/>
    <w:rsid w:val="005C45AF"/>
    <w:rsid w:val="005C4C38"/>
    <w:rsid w:val="005C4D64"/>
    <w:rsid w:val="005C4F01"/>
    <w:rsid w:val="005C5963"/>
    <w:rsid w:val="005C6291"/>
    <w:rsid w:val="005C649D"/>
    <w:rsid w:val="005C6C12"/>
    <w:rsid w:val="005C70EA"/>
    <w:rsid w:val="005D0AE3"/>
    <w:rsid w:val="005D15A7"/>
    <w:rsid w:val="005D2884"/>
    <w:rsid w:val="005D2D62"/>
    <w:rsid w:val="005D397D"/>
    <w:rsid w:val="005D3BDE"/>
    <w:rsid w:val="005D4CD0"/>
    <w:rsid w:val="005D5582"/>
    <w:rsid w:val="005D6562"/>
    <w:rsid w:val="005E0A9A"/>
    <w:rsid w:val="005E6E6E"/>
    <w:rsid w:val="005E7BEE"/>
    <w:rsid w:val="005E7CEA"/>
    <w:rsid w:val="005F0E49"/>
    <w:rsid w:val="005F0FD6"/>
    <w:rsid w:val="005F11E4"/>
    <w:rsid w:val="005F2511"/>
    <w:rsid w:val="005F324A"/>
    <w:rsid w:val="005F5169"/>
    <w:rsid w:val="005F6DA6"/>
    <w:rsid w:val="00600ABD"/>
    <w:rsid w:val="006018EC"/>
    <w:rsid w:val="00604709"/>
    <w:rsid w:val="0060484A"/>
    <w:rsid w:val="0060515A"/>
    <w:rsid w:val="0060609F"/>
    <w:rsid w:val="00606344"/>
    <w:rsid w:val="00612258"/>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1610"/>
    <w:rsid w:val="00633088"/>
    <w:rsid w:val="00634635"/>
    <w:rsid w:val="006406F7"/>
    <w:rsid w:val="00641AF6"/>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54A"/>
    <w:rsid w:val="006A5E31"/>
    <w:rsid w:val="006A5F31"/>
    <w:rsid w:val="006A622C"/>
    <w:rsid w:val="006A7066"/>
    <w:rsid w:val="006B13D6"/>
    <w:rsid w:val="006B1FF3"/>
    <w:rsid w:val="006B27C6"/>
    <w:rsid w:val="006B2C11"/>
    <w:rsid w:val="006B33CF"/>
    <w:rsid w:val="006B67BD"/>
    <w:rsid w:val="006B68B7"/>
    <w:rsid w:val="006B6A5E"/>
    <w:rsid w:val="006B74CE"/>
    <w:rsid w:val="006B7D98"/>
    <w:rsid w:val="006C0D4B"/>
    <w:rsid w:val="006C370D"/>
    <w:rsid w:val="006C3EBD"/>
    <w:rsid w:val="006C45DD"/>
    <w:rsid w:val="006C4A6A"/>
    <w:rsid w:val="006C4FAA"/>
    <w:rsid w:val="006C504E"/>
    <w:rsid w:val="006C7D5D"/>
    <w:rsid w:val="006D236E"/>
    <w:rsid w:val="006D538D"/>
    <w:rsid w:val="006E0A15"/>
    <w:rsid w:val="006E0E16"/>
    <w:rsid w:val="006E3BD8"/>
    <w:rsid w:val="006E583E"/>
    <w:rsid w:val="006E5A5D"/>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46F5"/>
    <w:rsid w:val="00725024"/>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4994"/>
    <w:rsid w:val="0075589F"/>
    <w:rsid w:val="00757941"/>
    <w:rsid w:val="007604DC"/>
    <w:rsid w:val="00760DD9"/>
    <w:rsid w:val="0076258F"/>
    <w:rsid w:val="00762B95"/>
    <w:rsid w:val="0076368E"/>
    <w:rsid w:val="00764DA0"/>
    <w:rsid w:val="0076624F"/>
    <w:rsid w:val="007705C0"/>
    <w:rsid w:val="00772053"/>
    <w:rsid w:val="0077220E"/>
    <w:rsid w:val="007725C8"/>
    <w:rsid w:val="00773444"/>
    <w:rsid w:val="00773C10"/>
    <w:rsid w:val="00777140"/>
    <w:rsid w:val="0078046A"/>
    <w:rsid w:val="00781129"/>
    <w:rsid w:val="007813C8"/>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82C"/>
    <w:rsid w:val="007C7D4D"/>
    <w:rsid w:val="007D0C46"/>
    <w:rsid w:val="007D1A0E"/>
    <w:rsid w:val="007D272B"/>
    <w:rsid w:val="007D4890"/>
    <w:rsid w:val="007D4C18"/>
    <w:rsid w:val="007D5CAC"/>
    <w:rsid w:val="007D71DE"/>
    <w:rsid w:val="007D7C96"/>
    <w:rsid w:val="007D7CD1"/>
    <w:rsid w:val="007E0DD3"/>
    <w:rsid w:val="007E1DFF"/>
    <w:rsid w:val="007E20E5"/>
    <w:rsid w:val="007E5306"/>
    <w:rsid w:val="007F042D"/>
    <w:rsid w:val="007F4080"/>
    <w:rsid w:val="007F4907"/>
    <w:rsid w:val="007F663D"/>
    <w:rsid w:val="007F6B5B"/>
    <w:rsid w:val="00800A89"/>
    <w:rsid w:val="00802082"/>
    <w:rsid w:val="00803E40"/>
    <w:rsid w:val="00804E5D"/>
    <w:rsid w:val="00805A76"/>
    <w:rsid w:val="008068C8"/>
    <w:rsid w:val="00806CA5"/>
    <w:rsid w:val="008115B6"/>
    <w:rsid w:val="008143D3"/>
    <w:rsid w:val="00815941"/>
    <w:rsid w:val="00816928"/>
    <w:rsid w:val="008169BB"/>
    <w:rsid w:val="008173D6"/>
    <w:rsid w:val="0082133B"/>
    <w:rsid w:val="00821D72"/>
    <w:rsid w:val="00822828"/>
    <w:rsid w:val="00824226"/>
    <w:rsid w:val="00826292"/>
    <w:rsid w:val="008269AC"/>
    <w:rsid w:val="008269C6"/>
    <w:rsid w:val="00826F20"/>
    <w:rsid w:val="0083108D"/>
    <w:rsid w:val="008377BE"/>
    <w:rsid w:val="00841A88"/>
    <w:rsid w:val="00842011"/>
    <w:rsid w:val="00842040"/>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13CA"/>
    <w:rsid w:val="008A2388"/>
    <w:rsid w:val="008A2CC7"/>
    <w:rsid w:val="008A31D6"/>
    <w:rsid w:val="008A503D"/>
    <w:rsid w:val="008A5C28"/>
    <w:rsid w:val="008A7355"/>
    <w:rsid w:val="008B177C"/>
    <w:rsid w:val="008B2342"/>
    <w:rsid w:val="008B653D"/>
    <w:rsid w:val="008B738F"/>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81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757"/>
    <w:rsid w:val="00947E28"/>
    <w:rsid w:val="00950825"/>
    <w:rsid w:val="00951BBF"/>
    <w:rsid w:val="00953676"/>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974B3"/>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10DD"/>
    <w:rsid w:val="009C314E"/>
    <w:rsid w:val="009C38F5"/>
    <w:rsid w:val="009C3E20"/>
    <w:rsid w:val="009C4E68"/>
    <w:rsid w:val="009C7A5E"/>
    <w:rsid w:val="009C7B5B"/>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1A7"/>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0FC0"/>
    <w:rsid w:val="00A4285B"/>
    <w:rsid w:val="00A4310E"/>
    <w:rsid w:val="00A4331F"/>
    <w:rsid w:val="00A43AD8"/>
    <w:rsid w:val="00A44A15"/>
    <w:rsid w:val="00A45DC8"/>
    <w:rsid w:val="00A461DF"/>
    <w:rsid w:val="00A50954"/>
    <w:rsid w:val="00A532D9"/>
    <w:rsid w:val="00A53494"/>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127B"/>
    <w:rsid w:val="00AA5218"/>
    <w:rsid w:val="00AA68B7"/>
    <w:rsid w:val="00AA6D71"/>
    <w:rsid w:val="00AA6FC6"/>
    <w:rsid w:val="00AB4638"/>
    <w:rsid w:val="00AB55AD"/>
    <w:rsid w:val="00AB7C69"/>
    <w:rsid w:val="00AC00E9"/>
    <w:rsid w:val="00AC1B6C"/>
    <w:rsid w:val="00AC4576"/>
    <w:rsid w:val="00AC5DA9"/>
    <w:rsid w:val="00AC7E9E"/>
    <w:rsid w:val="00AD1451"/>
    <w:rsid w:val="00AD17D4"/>
    <w:rsid w:val="00AD1E5F"/>
    <w:rsid w:val="00AD23F7"/>
    <w:rsid w:val="00AD4277"/>
    <w:rsid w:val="00AD4A3B"/>
    <w:rsid w:val="00AD54D6"/>
    <w:rsid w:val="00AD6875"/>
    <w:rsid w:val="00AE0B7F"/>
    <w:rsid w:val="00AE20B2"/>
    <w:rsid w:val="00AE26EC"/>
    <w:rsid w:val="00AE283C"/>
    <w:rsid w:val="00AE3D30"/>
    <w:rsid w:val="00AE61A0"/>
    <w:rsid w:val="00AE6525"/>
    <w:rsid w:val="00AF02CD"/>
    <w:rsid w:val="00AF044A"/>
    <w:rsid w:val="00AF0E0A"/>
    <w:rsid w:val="00AF0F85"/>
    <w:rsid w:val="00AF12AD"/>
    <w:rsid w:val="00AF1C38"/>
    <w:rsid w:val="00AF2EAD"/>
    <w:rsid w:val="00AF6062"/>
    <w:rsid w:val="00AF674E"/>
    <w:rsid w:val="00AF7167"/>
    <w:rsid w:val="00B01127"/>
    <w:rsid w:val="00B0264D"/>
    <w:rsid w:val="00B07313"/>
    <w:rsid w:val="00B0780A"/>
    <w:rsid w:val="00B1028C"/>
    <w:rsid w:val="00B11661"/>
    <w:rsid w:val="00B13169"/>
    <w:rsid w:val="00B137FD"/>
    <w:rsid w:val="00B162D4"/>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07EB"/>
    <w:rsid w:val="00B5147D"/>
    <w:rsid w:val="00B519CF"/>
    <w:rsid w:val="00B54028"/>
    <w:rsid w:val="00B551A9"/>
    <w:rsid w:val="00B56707"/>
    <w:rsid w:val="00B621EA"/>
    <w:rsid w:val="00B63189"/>
    <w:rsid w:val="00B64AA1"/>
    <w:rsid w:val="00B64D23"/>
    <w:rsid w:val="00B65A57"/>
    <w:rsid w:val="00B717F0"/>
    <w:rsid w:val="00B731E5"/>
    <w:rsid w:val="00B74FB1"/>
    <w:rsid w:val="00B76F71"/>
    <w:rsid w:val="00B80000"/>
    <w:rsid w:val="00B804F9"/>
    <w:rsid w:val="00B82ECB"/>
    <w:rsid w:val="00B85322"/>
    <w:rsid w:val="00B858FC"/>
    <w:rsid w:val="00B85AF9"/>
    <w:rsid w:val="00B901DA"/>
    <w:rsid w:val="00B90270"/>
    <w:rsid w:val="00B915FE"/>
    <w:rsid w:val="00B92EA0"/>
    <w:rsid w:val="00B963CA"/>
    <w:rsid w:val="00B9656C"/>
    <w:rsid w:val="00BA2641"/>
    <w:rsid w:val="00BA2C73"/>
    <w:rsid w:val="00BA428F"/>
    <w:rsid w:val="00BA5619"/>
    <w:rsid w:val="00BA659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0C46"/>
    <w:rsid w:val="00BF2DB9"/>
    <w:rsid w:val="00BF39DA"/>
    <w:rsid w:val="00BF632F"/>
    <w:rsid w:val="00BF6839"/>
    <w:rsid w:val="00BF7E38"/>
    <w:rsid w:val="00C0346B"/>
    <w:rsid w:val="00C04BDE"/>
    <w:rsid w:val="00C06E41"/>
    <w:rsid w:val="00C0753E"/>
    <w:rsid w:val="00C108A3"/>
    <w:rsid w:val="00C10ACB"/>
    <w:rsid w:val="00C10EF6"/>
    <w:rsid w:val="00C1534D"/>
    <w:rsid w:val="00C22500"/>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1776"/>
    <w:rsid w:val="00C72246"/>
    <w:rsid w:val="00C758E5"/>
    <w:rsid w:val="00C84FB1"/>
    <w:rsid w:val="00C851BB"/>
    <w:rsid w:val="00C8696C"/>
    <w:rsid w:val="00C90975"/>
    <w:rsid w:val="00C91DBE"/>
    <w:rsid w:val="00C91FE3"/>
    <w:rsid w:val="00C93EF3"/>
    <w:rsid w:val="00C9495C"/>
    <w:rsid w:val="00C95354"/>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01"/>
    <w:rsid w:val="00CE378B"/>
    <w:rsid w:val="00CE42F0"/>
    <w:rsid w:val="00CE6B8A"/>
    <w:rsid w:val="00CE75E4"/>
    <w:rsid w:val="00CF267B"/>
    <w:rsid w:val="00CF4F2B"/>
    <w:rsid w:val="00CF6E94"/>
    <w:rsid w:val="00D017D4"/>
    <w:rsid w:val="00D01F00"/>
    <w:rsid w:val="00D01FC1"/>
    <w:rsid w:val="00D033D4"/>
    <w:rsid w:val="00D0390C"/>
    <w:rsid w:val="00D071DA"/>
    <w:rsid w:val="00D1143B"/>
    <w:rsid w:val="00D11F09"/>
    <w:rsid w:val="00D12DAD"/>
    <w:rsid w:val="00D14695"/>
    <w:rsid w:val="00D173EE"/>
    <w:rsid w:val="00D17601"/>
    <w:rsid w:val="00D20C76"/>
    <w:rsid w:val="00D20C82"/>
    <w:rsid w:val="00D20FA5"/>
    <w:rsid w:val="00D2287E"/>
    <w:rsid w:val="00D25C08"/>
    <w:rsid w:val="00D26CC4"/>
    <w:rsid w:val="00D26E9C"/>
    <w:rsid w:val="00D2788D"/>
    <w:rsid w:val="00D3427D"/>
    <w:rsid w:val="00D342FA"/>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02C"/>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7745"/>
    <w:rsid w:val="00D9005B"/>
    <w:rsid w:val="00D97D3D"/>
    <w:rsid w:val="00DA04E3"/>
    <w:rsid w:val="00DA7D8C"/>
    <w:rsid w:val="00DB0D71"/>
    <w:rsid w:val="00DB105F"/>
    <w:rsid w:val="00DB2949"/>
    <w:rsid w:val="00DB3DE1"/>
    <w:rsid w:val="00DB40D7"/>
    <w:rsid w:val="00DB5A74"/>
    <w:rsid w:val="00DB7C17"/>
    <w:rsid w:val="00DB7CE4"/>
    <w:rsid w:val="00DC059B"/>
    <w:rsid w:val="00DC1443"/>
    <w:rsid w:val="00DC1CF2"/>
    <w:rsid w:val="00DC1EF7"/>
    <w:rsid w:val="00DC3779"/>
    <w:rsid w:val="00DC3E09"/>
    <w:rsid w:val="00DC3F78"/>
    <w:rsid w:val="00DC5FA7"/>
    <w:rsid w:val="00DC6789"/>
    <w:rsid w:val="00DC7B14"/>
    <w:rsid w:val="00DD29C4"/>
    <w:rsid w:val="00DD3EB8"/>
    <w:rsid w:val="00DD3FA6"/>
    <w:rsid w:val="00DD44A6"/>
    <w:rsid w:val="00DE052C"/>
    <w:rsid w:val="00DE1AAA"/>
    <w:rsid w:val="00DE316A"/>
    <w:rsid w:val="00DE6717"/>
    <w:rsid w:val="00DE6B30"/>
    <w:rsid w:val="00DF0698"/>
    <w:rsid w:val="00DF190F"/>
    <w:rsid w:val="00DF27B4"/>
    <w:rsid w:val="00DF4C57"/>
    <w:rsid w:val="00DF4E24"/>
    <w:rsid w:val="00DF65E9"/>
    <w:rsid w:val="00DF6B05"/>
    <w:rsid w:val="00DF6EBE"/>
    <w:rsid w:val="00DF6EBF"/>
    <w:rsid w:val="00DF73B7"/>
    <w:rsid w:val="00E01B1A"/>
    <w:rsid w:val="00E03BA8"/>
    <w:rsid w:val="00E03C7C"/>
    <w:rsid w:val="00E03F01"/>
    <w:rsid w:val="00E042CC"/>
    <w:rsid w:val="00E043FA"/>
    <w:rsid w:val="00E04BFC"/>
    <w:rsid w:val="00E05420"/>
    <w:rsid w:val="00E06214"/>
    <w:rsid w:val="00E074BD"/>
    <w:rsid w:val="00E10816"/>
    <w:rsid w:val="00E11971"/>
    <w:rsid w:val="00E11E6B"/>
    <w:rsid w:val="00E12559"/>
    <w:rsid w:val="00E12D06"/>
    <w:rsid w:val="00E12D34"/>
    <w:rsid w:val="00E12F63"/>
    <w:rsid w:val="00E145E5"/>
    <w:rsid w:val="00E16CF2"/>
    <w:rsid w:val="00E17660"/>
    <w:rsid w:val="00E20565"/>
    <w:rsid w:val="00E21B45"/>
    <w:rsid w:val="00E2462F"/>
    <w:rsid w:val="00E26BB2"/>
    <w:rsid w:val="00E27FDF"/>
    <w:rsid w:val="00E27FE2"/>
    <w:rsid w:val="00E30780"/>
    <w:rsid w:val="00E30E06"/>
    <w:rsid w:val="00E313DE"/>
    <w:rsid w:val="00E31BD8"/>
    <w:rsid w:val="00E3254E"/>
    <w:rsid w:val="00E343E6"/>
    <w:rsid w:val="00E34D9F"/>
    <w:rsid w:val="00E37274"/>
    <w:rsid w:val="00E37350"/>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570"/>
    <w:rsid w:val="00E6194D"/>
    <w:rsid w:val="00E634B9"/>
    <w:rsid w:val="00E644EB"/>
    <w:rsid w:val="00E661A3"/>
    <w:rsid w:val="00E66F9C"/>
    <w:rsid w:val="00E67D04"/>
    <w:rsid w:val="00E72216"/>
    <w:rsid w:val="00E72EF1"/>
    <w:rsid w:val="00E75571"/>
    <w:rsid w:val="00E760BE"/>
    <w:rsid w:val="00E7740C"/>
    <w:rsid w:val="00E774B2"/>
    <w:rsid w:val="00E8075E"/>
    <w:rsid w:val="00E8432C"/>
    <w:rsid w:val="00E85B96"/>
    <w:rsid w:val="00E8685D"/>
    <w:rsid w:val="00E86CBD"/>
    <w:rsid w:val="00E9093E"/>
    <w:rsid w:val="00E93D30"/>
    <w:rsid w:val="00E9404C"/>
    <w:rsid w:val="00E94FDA"/>
    <w:rsid w:val="00E96C2B"/>
    <w:rsid w:val="00E96C41"/>
    <w:rsid w:val="00EA112A"/>
    <w:rsid w:val="00EA1A5E"/>
    <w:rsid w:val="00EA408B"/>
    <w:rsid w:val="00EA46C5"/>
    <w:rsid w:val="00EA6B50"/>
    <w:rsid w:val="00EB0562"/>
    <w:rsid w:val="00EB2C71"/>
    <w:rsid w:val="00EB511D"/>
    <w:rsid w:val="00EB713E"/>
    <w:rsid w:val="00EC0256"/>
    <w:rsid w:val="00EC14DC"/>
    <w:rsid w:val="00EC153F"/>
    <w:rsid w:val="00EC1CAA"/>
    <w:rsid w:val="00EC332D"/>
    <w:rsid w:val="00EC4A69"/>
    <w:rsid w:val="00EC4C79"/>
    <w:rsid w:val="00EC5F44"/>
    <w:rsid w:val="00ED382B"/>
    <w:rsid w:val="00ED4593"/>
    <w:rsid w:val="00ED7CDB"/>
    <w:rsid w:val="00EE0BFC"/>
    <w:rsid w:val="00EE0E00"/>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2294"/>
    <w:rsid w:val="00F24D0C"/>
    <w:rsid w:val="00F2655B"/>
    <w:rsid w:val="00F27579"/>
    <w:rsid w:val="00F27C21"/>
    <w:rsid w:val="00F3015B"/>
    <w:rsid w:val="00F30A56"/>
    <w:rsid w:val="00F321AF"/>
    <w:rsid w:val="00F3259A"/>
    <w:rsid w:val="00F3718A"/>
    <w:rsid w:val="00F40219"/>
    <w:rsid w:val="00F41899"/>
    <w:rsid w:val="00F4303E"/>
    <w:rsid w:val="00F438A7"/>
    <w:rsid w:val="00F43D92"/>
    <w:rsid w:val="00F43E6F"/>
    <w:rsid w:val="00F43E72"/>
    <w:rsid w:val="00F4444B"/>
    <w:rsid w:val="00F4530D"/>
    <w:rsid w:val="00F462B8"/>
    <w:rsid w:val="00F52599"/>
    <w:rsid w:val="00F531D9"/>
    <w:rsid w:val="00F53AE5"/>
    <w:rsid w:val="00F54020"/>
    <w:rsid w:val="00F5795B"/>
    <w:rsid w:val="00F601CC"/>
    <w:rsid w:val="00F61E57"/>
    <w:rsid w:val="00F6282D"/>
    <w:rsid w:val="00F64198"/>
    <w:rsid w:val="00F6473D"/>
    <w:rsid w:val="00F66F23"/>
    <w:rsid w:val="00F74AD0"/>
    <w:rsid w:val="00F757ED"/>
    <w:rsid w:val="00F75E84"/>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4DA"/>
    <w:rsid w:val="00FC3D7A"/>
    <w:rsid w:val="00FC4174"/>
    <w:rsid w:val="00FC7A0E"/>
    <w:rsid w:val="00FC7FDC"/>
    <w:rsid w:val="00FD0417"/>
    <w:rsid w:val="00FD0831"/>
    <w:rsid w:val="00FD29C1"/>
    <w:rsid w:val="00FD38C6"/>
    <w:rsid w:val="00FD5971"/>
    <w:rsid w:val="00FD59C9"/>
    <w:rsid w:val="00FE1799"/>
    <w:rsid w:val="00FE4681"/>
    <w:rsid w:val="00FE4B8C"/>
    <w:rsid w:val="00FE4F2F"/>
    <w:rsid w:val="00FE5376"/>
    <w:rsid w:val="00FE6633"/>
    <w:rsid w:val="00FF0869"/>
    <w:rsid w:val="00FF318E"/>
    <w:rsid w:val="00FF5149"/>
    <w:rsid w:val="00FF6580"/>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41AF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41AF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96552"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C79C5ED-7D55-431B-B17F-344F3B6BFB10}">
  <ds:schemaRefs>
    <ds:schemaRef ds:uri="http://schemas.openxmlformats.org/officeDocument/2006/bibliography"/>
  </ds:schemaRefs>
</ds:datastoreItem>
</file>

<file path=customXml/itemProps5.xml><?xml version="1.0" encoding="utf-8"?>
<ds:datastoreItem xmlns:ds="http://schemas.openxmlformats.org/officeDocument/2006/customXml" ds:itemID="{1E99B7AA-9352-4D3F-BAC4-42F1E6678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18042</Words>
  <Characters>102840</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120641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2012-07-02T08:40:00Z</cp:lastPrinted>
  <dcterms:created xsi:type="dcterms:W3CDTF">2012-07-06T18:38:00Z</dcterms:created>
  <dcterms:modified xsi:type="dcterms:W3CDTF">2012-07-06T19:58:00Z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